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5472"/>
        <w:gridCol w:w="36"/>
      </w:tblGrid>
      <w:tr w:rsidR="007D2BDA" w:rsidRPr="007D7E0B" w:rsidTr="007D2BDA">
        <w:trPr>
          <w:gridAfter w:val="1"/>
          <w:wAfter w:w="36" w:type="dxa"/>
        </w:trPr>
        <w:tc>
          <w:tcPr>
            <w:tcW w:w="8928" w:type="dxa"/>
            <w:gridSpan w:val="2"/>
            <w:tcBorders>
              <w:bottom w:val="single" w:sz="18" w:space="0" w:color="auto"/>
            </w:tcBorders>
          </w:tcPr>
          <w:p w:rsidR="007D2BDA" w:rsidRDefault="007D2BDA" w:rsidP="00244120">
            <w:pPr>
              <w:pStyle w:val="Infotext"/>
              <w:rPr>
                <w:rFonts w:ascii="Arial Black" w:hAnsi="Arial Black"/>
                <w:color w:val="999999"/>
                <w:sz w:val="36"/>
                <w:szCs w:val="36"/>
              </w:rPr>
            </w:pPr>
          </w:p>
          <w:p w:rsidR="007D2BDA" w:rsidRDefault="00290F0F"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7D2BDA" w:rsidRDefault="007D2BDA" w:rsidP="00244120">
            <w:pPr>
              <w:pStyle w:val="Infotext"/>
              <w:rPr>
                <w:rFonts w:ascii="Arial Black" w:hAnsi="Arial Black" w:cs="Arial"/>
                <w:sz w:val="36"/>
                <w:szCs w:val="36"/>
              </w:rPr>
            </w:pPr>
          </w:p>
        </w:tc>
      </w:tr>
      <w:tr w:rsidR="00566351" w:rsidTr="007D2BDA">
        <w:tc>
          <w:tcPr>
            <w:tcW w:w="3456" w:type="dxa"/>
            <w:tcBorders>
              <w:bottom w:val="single" w:sz="18" w:space="0" w:color="auto"/>
            </w:tcBorders>
          </w:tcPr>
          <w:p w:rsidR="00566351" w:rsidRPr="00D32B51" w:rsidRDefault="00566351">
            <w:pPr>
              <w:pStyle w:val="Infotext"/>
              <w:rPr>
                <w:rFonts w:ascii="Arial Black" w:hAnsi="Arial Black"/>
                <w:color w:val="999999"/>
                <w:sz w:val="36"/>
                <w:szCs w:val="36"/>
              </w:rPr>
            </w:pPr>
            <w:r w:rsidRPr="00D32B51">
              <w:rPr>
                <w:rFonts w:ascii="Arial Black" w:hAnsi="Arial Black"/>
                <w:color w:val="999999"/>
                <w:sz w:val="36"/>
                <w:szCs w:val="36"/>
              </w:rPr>
              <w:t>REPORT FOR:</w:t>
            </w:r>
          </w:p>
          <w:p w:rsidR="00566351" w:rsidRPr="00F92398" w:rsidRDefault="00566351">
            <w:pPr>
              <w:pStyle w:val="Infotext"/>
              <w:rPr>
                <w:rFonts w:ascii="Arial Black" w:hAnsi="Arial Black" w:cs="Arial"/>
              </w:rPr>
            </w:pPr>
          </w:p>
        </w:tc>
        <w:tc>
          <w:tcPr>
            <w:tcW w:w="5508" w:type="dxa"/>
            <w:gridSpan w:val="2"/>
            <w:tcBorders>
              <w:bottom w:val="single" w:sz="18" w:space="0" w:color="auto"/>
            </w:tcBorders>
          </w:tcPr>
          <w:p w:rsidR="00566351" w:rsidRPr="001527F1" w:rsidRDefault="00566351" w:rsidP="00B819DD">
            <w:pPr>
              <w:rPr>
                <w:rFonts w:ascii="Arial Black" w:hAnsi="Arial Black" w:cs="Arial"/>
                <w:sz w:val="36"/>
                <w:szCs w:val="36"/>
              </w:rPr>
            </w:pPr>
            <w:r>
              <w:rPr>
                <w:rFonts w:ascii="Arial Black" w:hAnsi="Arial Black" w:cs="Arial"/>
                <w:sz w:val="36"/>
                <w:szCs w:val="36"/>
              </w:rPr>
              <w:t>ANNUAL COUNCIL</w:t>
            </w:r>
          </w:p>
        </w:tc>
      </w:tr>
      <w:tr w:rsidR="00566351" w:rsidTr="007D2BDA">
        <w:tc>
          <w:tcPr>
            <w:tcW w:w="3456" w:type="dxa"/>
            <w:tcBorders>
              <w:top w:val="single" w:sz="18" w:space="0" w:color="auto"/>
            </w:tcBorders>
          </w:tcPr>
          <w:p w:rsidR="00566351" w:rsidRPr="00F92398" w:rsidRDefault="00566351">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rsidR="00566351" w:rsidRPr="00F92398" w:rsidRDefault="00566351">
            <w:pPr>
              <w:pStyle w:val="Infotext"/>
              <w:rPr>
                <w:rFonts w:ascii="Arial Black" w:hAnsi="Arial Black" w:cs="Arial"/>
              </w:rPr>
            </w:pPr>
          </w:p>
        </w:tc>
        <w:tc>
          <w:tcPr>
            <w:tcW w:w="5508" w:type="dxa"/>
            <w:gridSpan w:val="2"/>
            <w:tcBorders>
              <w:top w:val="single" w:sz="18" w:space="0" w:color="auto"/>
            </w:tcBorders>
          </w:tcPr>
          <w:p w:rsidR="00566351" w:rsidRDefault="00566351" w:rsidP="00B819DD">
            <w:pPr>
              <w:rPr>
                <w:rFonts w:cs="Arial"/>
                <w:sz w:val="28"/>
              </w:rPr>
            </w:pPr>
            <w:r>
              <w:rPr>
                <w:rFonts w:cs="Arial"/>
                <w:sz w:val="28"/>
              </w:rPr>
              <w:t>16 May 2019</w:t>
            </w:r>
          </w:p>
        </w:tc>
      </w:tr>
      <w:tr w:rsidR="00566351" w:rsidTr="007D2BDA">
        <w:tc>
          <w:tcPr>
            <w:tcW w:w="3456" w:type="dxa"/>
          </w:tcPr>
          <w:p w:rsidR="00566351" w:rsidRPr="00F92398" w:rsidRDefault="00566351">
            <w:pPr>
              <w:pStyle w:val="Infotext"/>
              <w:rPr>
                <w:rFonts w:ascii="Arial Black" w:hAnsi="Arial Black" w:cs="Arial"/>
              </w:rPr>
            </w:pPr>
            <w:r w:rsidRPr="00F92398">
              <w:rPr>
                <w:rFonts w:ascii="Arial Black" w:hAnsi="Arial Black" w:cs="Arial"/>
              </w:rPr>
              <w:t>Subject:</w:t>
            </w:r>
          </w:p>
          <w:p w:rsidR="00566351" w:rsidRPr="00F92398" w:rsidRDefault="00566351">
            <w:pPr>
              <w:pStyle w:val="Infotext"/>
              <w:rPr>
                <w:rFonts w:ascii="Arial Black" w:hAnsi="Arial Black"/>
              </w:rPr>
            </w:pPr>
          </w:p>
        </w:tc>
        <w:tc>
          <w:tcPr>
            <w:tcW w:w="5508" w:type="dxa"/>
            <w:gridSpan w:val="2"/>
          </w:tcPr>
          <w:p w:rsidR="00566351" w:rsidRPr="00F72ADE" w:rsidRDefault="00566351" w:rsidP="00B819DD">
            <w:pPr>
              <w:spacing w:line="280" w:lineRule="exact"/>
              <w:rPr>
                <w:rFonts w:cs="Arial"/>
                <w:b/>
                <w:sz w:val="28"/>
              </w:rPr>
            </w:pPr>
            <w:r w:rsidRPr="00F72ADE">
              <w:rPr>
                <w:rFonts w:cs="Arial"/>
                <w:b/>
                <w:sz w:val="28"/>
              </w:rPr>
              <w:t xml:space="preserve">Recognition of Long Service:  </w:t>
            </w:r>
          </w:p>
          <w:p w:rsidR="00566351" w:rsidRPr="00F72ADE" w:rsidRDefault="00566351" w:rsidP="00B819DD">
            <w:pPr>
              <w:spacing w:line="280" w:lineRule="exact"/>
              <w:rPr>
                <w:rFonts w:ascii="Arial Black" w:hAnsi="Arial Black" w:cs="Arial"/>
                <w:b/>
                <w:i/>
                <w:iCs/>
                <w:sz w:val="28"/>
                <w:szCs w:val="28"/>
              </w:rPr>
            </w:pPr>
            <w:r w:rsidRPr="00F72ADE">
              <w:rPr>
                <w:rFonts w:cs="Arial"/>
                <w:b/>
                <w:sz w:val="28"/>
              </w:rPr>
              <w:t>Councillor</w:t>
            </w:r>
            <w:r>
              <w:rPr>
                <w:rFonts w:cs="Arial"/>
                <w:b/>
                <w:sz w:val="28"/>
              </w:rPr>
              <w:t>s</w:t>
            </w:r>
            <w:r w:rsidRPr="00F72ADE">
              <w:rPr>
                <w:rFonts w:cs="Arial"/>
                <w:b/>
                <w:sz w:val="28"/>
              </w:rPr>
              <w:t xml:space="preserve"> </w:t>
            </w:r>
            <w:r>
              <w:rPr>
                <w:rFonts w:cs="Arial"/>
                <w:b/>
                <w:sz w:val="28"/>
              </w:rPr>
              <w:t xml:space="preserve">Jean Lammiman, Chris Mote and </w:t>
            </w:r>
            <w:r w:rsidR="00323C9F">
              <w:rPr>
                <w:rFonts w:cs="Arial"/>
                <w:b/>
                <w:sz w:val="28"/>
              </w:rPr>
              <w:t>Phillip</w:t>
            </w:r>
            <w:r>
              <w:rPr>
                <w:rFonts w:cs="Arial"/>
                <w:b/>
                <w:sz w:val="28"/>
              </w:rPr>
              <w:t xml:space="preserve"> O’Dell </w:t>
            </w:r>
          </w:p>
          <w:p w:rsidR="00566351" w:rsidRPr="00F72ADE" w:rsidRDefault="00566351" w:rsidP="00B819DD">
            <w:pPr>
              <w:rPr>
                <w:rFonts w:ascii="Arial Black" w:hAnsi="Arial Black" w:cs="Arial"/>
                <w:b/>
                <w:i/>
                <w:iCs/>
                <w:sz w:val="28"/>
                <w:szCs w:val="28"/>
              </w:rPr>
            </w:pPr>
          </w:p>
        </w:tc>
      </w:tr>
      <w:tr w:rsidR="00566351" w:rsidTr="007D2BDA">
        <w:tc>
          <w:tcPr>
            <w:tcW w:w="3456" w:type="dxa"/>
          </w:tcPr>
          <w:p w:rsidR="00566351" w:rsidRPr="00F92398" w:rsidRDefault="00566351">
            <w:pPr>
              <w:pStyle w:val="Infotext"/>
              <w:rPr>
                <w:rFonts w:ascii="Arial Black" w:hAnsi="Arial Black" w:cs="Arial"/>
              </w:rPr>
            </w:pPr>
            <w:r w:rsidRPr="00F92398">
              <w:rPr>
                <w:rFonts w:ascii="Arial Black" w:hAnsi="Arial Black" w:cs="Arial"/>
              </w:rPr>
              <w:t>Responsible Officer:</w:t>
            </w:r>
          </w:p>
          <w:p w:rsidR="00566351" w:rsidRPr="00F92398" w:rsidRDefault="00566351">
            <w:pPr>
              <w:pStyle w:val="Infotext"/>
              <w:rPr>
                <w:rFonts w:ascii="Arial Black" w:hAnsi="Arial Black" w:cs="Arial"/>
              </w:rPr>
            </w:pPr>
          </w:p>
        </w:tc>
        <w:tc>
          <w:tcPr>
            <w:tcW w:w="5508" w:type="dxa"/>
            <w:gridSpan w:val="2"/>
          </w:tcPr>
          <w:p w:rsidR="00566351" w:rsidRDefault="00566351" w:rsidP="00B819DD">
            <w:pPr>
              <w:rPr>
                <w:rFonts w:cs="Arial"/>
                <w:sz w:val="28"/>
              </w:rPr>
            </w:pPr>
            <w:r>
              <w:rPr>
                <w:rFonts w:cs="Arial"/>
                <w:sz w:val="28"/>
              </w:rPr>
              <w:t>Hugh Peart – Director of Legal and Governance Services</w:t>
            </w:r>
          </w:p>
        </w:tc>
      </w:tr>
      <w:tr w:rsidR="00566351" w:rsidTr="007D2BDA">
        <w:tc>
          <w:tcPr>
            <w:tcW w:w="3456" w:type="dxa"/>
          </w:tcPr>
          <w:p w:rsidR="00566351" w:rsidRPr="00F92398" w:rsidRDefault="00566351">
            <w:pPr>
              <w:pStyle w:val="Infotext"/>
              <w:rPr>
                <w:rFonts w:ascii="Arial Black" w:hAnsi="Arial Black" w:cs="Arial"/>
              </w:rPr>
            </w:pPr>
            <w:r w:rsidRPr="00F92398">
              <w:rPr>
                <w:rFonts w:ascii="Arial Black" w:hAnsi="Arial Black" w:cs="Arial"/>
              </w:rPr>
              <w:t>Exempt:</w:t>
            </w:r>
          </w:p>
          <w:p w:rsidR="00566351" w:rsidRPr="00F92398" w:rsidRDefault="00566351">
            <w:pPr>
              <w:pStyle w:val="Infotext"/>
              <w:rPr>
                <w:rFonts w:ascii="Arial Black" w:hAnsi="Arial Black" w:cs="Arial"/>
              </w:rPr>
            </w:pPr>
          </w:p>
        </w:tc>
        <w:tc>
          <w:tcPr>
            <w:tcW w:w="5508" w:type="dxa"/>
            <w:gridSpan w:val="2"/>
          </w:tcPr>
          <w:p w:rsidR="00566351" w:rsidRDefault="00566351" w:rsidP="00B819DD">
            <w:pPr>
              <w:rPr>
                <w:rFonts w:cs="Arial"/>
                <w:sz w:val="28"/>
              </w:rPr>
            </w:pPr>
            <w:r>
              <w:rPr>
                <w:rFonts w:cs="Arial"/>
                <w:sz w:val="28"/>
              </w:rPr>
              <w:t>No</w:t>
            </w:r>
          </w:p>
        </w:tc>
      </w:tr>
      <w:tr w:rsidR="00566351" w:rsidTr="007D2BDA">
        <w:tc>
          <w:tcPr>
            <w:tcW w:w="3456" w:type="dxa"/>
          </w:tcPr>
          <w:p w:rsidR="00566351" w:rsidRDefault="00566351">
            <w:pPr>
              <w:pStyle w:val="Infotext"/>
              <w:rPr>
                <w:rFonts w:ascii="Arial Black" w:hAnsi="Arial Black" w:cs="Arial"/>
              </w:rPr>
            </w:pPr>
            <w:r>
              <w:rPr>
                <w:rFonts w:ascii="Arial Black" w:hAnsi="Arial Black" w:cs="Arial"/>
              </w:rPr>
              <w:t>Wards affected:</w:t>
            </w:r>
          </w:p>
          <w:p w:rsidR="00566351" w:rsidRPr="00F92398" w:rsidRDefault="00566351">
            <w:pPr>
              <w:pStyle w:val="Infotext"/>
              <w:rPr>
                <w:rFonts w:ascii="Arial Black" w:hAnsi="Arial Black" w:cs="Arial"/>
              </w:rPr>
            </w:pPr>
          </w:p>
        </w:tc>
        <w:tc>
          <w:tcPr>
            <w:tcW w:w="5508" w:type="dxa"/>
            <w:gridSpan w:val="2"/>
          </w:tcPr>
          <w:p w:rsidR="00566351" w:rsidRDefault="00566351" w:rsidP="00B819DD">
            <w:pPr>
              <w:rPr>
                <w:rFonts w:cs="Arial"/>
                <w:sz w:val="28"/>
              </w:rPr>
            </w:pPr>
            <w:r>
              <w:rPr>
                <w:rFonts w:cs="Arial"/>
                <w:sz w:val="28"/>
              </w:rPr>
              <w:t>None</w:t>
            </w:r>
          </w:p>
        </w:tc>
      </w:tr>
      <w:tr w:rsidR="00566351" w:rsidTr="007D2BDA">
        <w:tc>
          <w:tcPr>
            <w:tcW w:w="3456" w:type="dxa"/>
          </w:tcPr>
          <w:p w:rsidR="00566351" w:rsidRPr="00F92398" w:rsidRDefault="00566351">
            <w:pPr>
              <w:pStyle w:val="Infotext"/>
              <w:rPr>
                <w:rFonts w:ascii="Arial Black" w:hAnsi="Arial Black" w:cs="Arial"/>
              </w:rPr>
            </w:pPr>
            <w:r w:rsidRPr="00F92398">
              <w:rPr>
                <w:rFonts w:ascii="Arial Black" w:hAnsi="Arial Black" w:cs="Arial"/>
              </w:rPr>
              <w:t>Enclosures:</w:t>
            </w:r>
          </w:p>
          <w:p w:rsidR="00566351" w:rsidRPr="00F92398" w:rsidRDefault="00566351">
            <w:pPr>
              <w:pStyle w:val="Infotext"/>
              <w:rPr>
                <w:rFonts w:ascii="Arial Black" w:hAnsi="Arial Black" w:cs="Arial"/>
              </w:rPr>
            </w:pPr>
          </w:p>
        </w:tc>
        <w:tc>
          <w:tcPr>
            <w:tcW w:w="5508" w:type="dxa"/>
            <w:gridSpan w:val="2"/>
          </w:tcPr>
          <w:p w:rsidR="00566351" w:rsidRDefault="00566351">
            <w:pPr>
              <w:pStyle w:val="Infotext"/>
            </w:pPr>
            <w:r>
              <w:t>None</w:t>
            </w:r>
          </w:p>
        </w:tc>
      </w:tr>
    </w:tbl>
    <w:p w:rsidR="002A2389" w:rsidRDefault="002A2389">
      <w:pPr>
        <w:rPr>
          <w:rFonts w:cs="Arial"/>
        </w:rPr>
      </w:pPr>
    </w:p>
    <w:p w:rsidR="002A2389" w:rsidRDefault="002A23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5FCB">
        <w:tc>
          <w:tcPr>
            <w:tcW w:w="8525" w:type="dxa"/>
            <w:tcBorders>
              <w:top w:val="nil"/>
              <w:left w:val="nil"/>
              <w:right w:val="nil"/>
            </w:tcBorders>
          </w:tcPr>
          <w:p w:rsidR="00675FCB" w:rsidRDefault="00675FCB" w:rsidP="00675FCB">
            <w:pPr>
              <w:pStyle w:val="Heading1"/>
            </w:pPr>
            <w:r>
              <w:t xml:space="preserve">Section 1 – </w:t>
            </w:r>
            <w:r w:rsidR="00566351">
              <w:t>Purpose</w:t>
            </w:r>
            <w:r>
              <w:t xml:space="preserve"> and Recommendations</w:t>
            </w:r>
          </w:p>
          <w:p w:rsidR="00675FCB" w:rsidRDefault="00675FCB"/>
        </w:tc>
      </w:tr>
      <w:tr w:rsidR="002A2389">
        <w:tc>
          <w:tcPr>
            <w:tcW w:w="8525" w:type="dxa"/>
          </w:tcPr>
          <w:p w:rsidR="00566351" w:rsidRPr="000E130D" w:rsidRDefault="00566351" w:rsidP="00566351">
            <w:pPr>
              <w:pStyle w:val="Header"/>
              <w:tabs>
                <w:tab w:val="clear" w:pos="4153"/>
                <w:tab w:val="clear" w:pos="8306"/>
              </w:tabs>
              <w:rPr>
                <w:rFonts w:cs="Arial"/>
                <w:szCs w:val="24"/>
              </w:rPr>
            </w:pPr>
            <w:r w:rsidRPr="000E130D">
              <w:rPr>
                <w:rFonts w:cs="Arial"/>
                <w:b/>
                <w:szCs w:val="24"/>
              </w:rPr>
              <w:t>1.</w:t>
            </w:r>
            <w:r w:rsidRPr="000E130D">
              <w:rPr>
                <w:rFonts w:cs="Arial"/>
                <w:b/>
                <w:szCs w:val="24"/>
              </w:rPr>
              <w:tab/>
              <w:t>Summary</w:t>
            </w:r>
          </w:p>
          <w:p w:rsidR="00566351" w:rsidRDefault="00566351" w:rsidP="00566351">
            <w:pPr>
              <w:pStyle w:val="Header"/>
              <w:ind w:left="720" w:hanging="720"/>
              <w:rPr>
                <w:rFonts w:cs="Arial"/>
                <w:szCs w:val="24"/>
              </w:rPr>
            </w:pPr>
          </w:p>
          <w:p w:rsidR="00566351" w:rsidRDefault="00566351" w:rsidP="00566351">
            <w:pPr>
              <w:jc w:val="both"/>
              <w:rPr>
                <w:rFonts w:cs="Arial"/>
              </w:rPr>
            </w:pPr>
            <w:r>
              <w:rPr>
                <w:rFonts w:cs="Arial"/>
              </w:rPr>
              <w:t>The Council on 18 July 1985 adopted a recommendation from the then Policy and Resources Committee meeting of 2 July, concerning the recognition of Members’ long service and resolved:</w:t>
            </w:r>
          </w:p>
          <w:p w:rsidR="00566351" w:rsidRDefault="00566351" w:rsidP="00566351">
            <w:pPr>
              <w:jc w:val="both"/>
              <w:rPr>
                <w:rFonts w:cs="Arial"/>
              </w:rPr>
            </w:pPr>
          </w:p>
          <w:p w:rsidR="00566351" w:rsidRDefault="00566351" w:rsidP="00566351">
            <w:pPr>
              <w:jc w:val="both"/>
              <w:rPr>
                <w:rFonts w:cs="Arial"/>
                <w:szCs w:val="24"/>
              </w:rPr>
            </w:pPr>
            <w:r w:rsidRPr="00F72ADE">
              <w:rPr>
                <w:rFonts w:cs="Arial"/>
                <w:szCs w:val="24"/>
              </w:rPr>
              <w:t xml:space="preserve">“That the Council agree that Members of the Council who complete 25 years’ service with the Council be presented with framed, illuminated copy resolutions of appreciation”.  This report sets out the proposal for </w:t>
            </w:r>
            <w:r>
              <w:rPr>
                <w:rFonts w:cs="Arial"/>
                <w:szCs w:val="24"/>
              </w:rPr>
              <w:t>L</w:t>
            </w:r>
            <w:r w:rsidRPr="00F72ADE">
              <w:rPr>
                <w:rFonts w:cs="Arial"/>
                <w:szCs w:val="24"/>
              </w:rPr>
              <w:t xml:space="preserve">ong </w:t>
            </w:r>
            <w:r>
              <w:rPr>
                <w:rFonts w:cs="Arial"/>
                <w:szCs w:val="24"/>
              </w:rPr>
              <w:t>S</w:t>
            </w:r>
            <w:r w:rsidRPr="00F72ADE">
              <w:rPr>
                <w:rFonts w:cs="Arial"/>
                <w:szCs w:val="24"/>
              </w:rPr>
              <w:t xml:space="preserve">ervice </w:t>
            </w:r>
            <w:r>
              <w:rPr>
                <w:rFonts w:cs="Arial"/>
                <w:szCs w:val="24"/>
              </w:rPr>
              <w:t>A</w:t>
            </w:r>
            <w:r w:rsidRPr="00F72ADE">
              <w:rPr>
                <w:rFonts w:cs="Arial"/>
                <w:szCs w:val="24"/>
              </w:rPr>
              <w:t>ward</w:t>
            </w:r>
            <w:r>
              <w:rPr>
                <w:rFonts w:cs="Arial"/>
                <w:szCs w:val="24"/>
              </w:rPr>
              <w:t>s</w:t>
            </w:r>
            <w:r w:rsidRPr="00F72ADE">
              <w:rPr>
                <w:rFonts w:cs="Arial"/>
                <w:szCs w:val="24"/>
              </w:rPr>
              <w:t xml:space="preserve"> to Councillor</w:t>
            </w:r>
            <w:r>
              <w:rPr>
                <w:rFonts w:cs="Arial"/>
                <w:szCs w:val="24"/>
              </w:rPr>
              <w:t xml:space="preserve">s </w:t>
            </w:r>
            <w:r w:rsidRPr="005B3976">
              <w:rPr>
                <w:rFonts w:cs="Arial"/>
                <w:szCs w:val="24"/>
              </w:rPr>
              <w:t xml:space="preserve">Jean Lammiman, Chris Mote and </w:t>
            </w:r>
            <w:r w:rsidR="00323C9F">
              <w:rPr>
                <w:rFonts w:cs="Arial"/>
                <w:szCs w:val="24"/>
              </w:rPr>
              <w:t>Phillip</w:t>
            </w:r>
            <w:r w:rsidRPr="005B3976">
              <w:rPr>
                <w:rFonts w:cs="Arial"/>
                <w:szCs w:val="24"/>
              </w:rPr>
              <w:t xml:space="preserve"> O’Dell</w:t>
            </w:r>
            <w:r>
              <w:rPr>
                <w:rFonts w:cs="Arial"/>
                <w:szCs w:val="24"/>
              </w:rPr>
              <w:t>.</w:t>
            </w:r>
          </w:p>
          <w:p w:rsidR="00566351" w:rsidRPr="005B3976" w:rsidRDefault="00566351" w:rsidP="00566351">
            <w:pPr>
              <w:jc w:val="both"/>
              <w:rPr>
                <w:rFonts w:cs="Arial"/>
                <w:szCs w:val="24"/>
              </w:rPr>
            </w:pPr>
          </w:p>
          <w:p w:rsidR="00566351" w:rsidRDefault="00566351" w:rsidP="00566351">
            <w:pPr>
              <w:jc w:val="both"/>
              <w:rPr>
                <w:rFonts w:cs="Arial"/>
                <w:b/>
                <w:bCs/>
              </w:rPr>
            </w:pPr>
            <w:r w:rsidRPr="000C3756">
              <w:rPr>
                <w:rFonts w:cs="Arial"/>
                <w:b/>
                <w:bCs/>
              </w:rPr>
              <w:t>RECOMMENDATION:</w:t>
            </w:r>
            <w:r>
              <w:rPr>
                <w:rFonts w:cs="Arial"/>
                <w:b/>
                <w:bCs/>
              </w:rPr>
              <w:t xml:space="preserve">  </w:t>
            </w:r>
          </w:p>
          <w:p w:rsidR="002A2389" w:rsidRDefault="00566351" w:rsidP="00566351">
            <w:pPr>
              <w:jc w:val="both"/>
            </w:pPr>
            <w:r w:rsidRPr="000C3756">
              <w:rPr>
                <w:rFonts w:cs="Arial"/>
                <w:b/>
                <w:bCs/>
              </w:rPr>
              <w:t xml:space="preserve">That </w:t>
            </w:r>
            <w:r w:rsidRPr="000C3756">
              <w:rPr>
                <w:rFonts w:cs="Arial"/>
                <w:b/>
              </w:rPr>
              <w:t xml:space="preserve">Council approve </w:t>
            </w:r>
            <w:r>
              <w:rPr>
                <w:rFonts w:cs="Arial"/>
                <w:b/>
              </w:rPr>
              <w:t>L</w:t>
            </w:r>
            <w:r w:rsidRPr="000C3756">
              <w:rPr>
                <w:rFonts w:cs="Arial"/>
                <w:b/>
              </w:rPr>
              <w:t xml:space="preserve">ong </w:t>
            </w:r>
            <w:r>
              <w:rPr>
                <w:rFonts w:cs="Arial"/>
                <w:b/>
              </w:rPr>
              <w:t>S</w:t>
            </w:r>
            <w:r w:rsidRPr="000C3756">
              <w:rPr>
                <w:rFonts w:cs="Arial"/>
                <w:b/>
              </w:rPr>
              <w:t xml:space="preserve">ervice </w:t>
            </w:r>
            <w:r>
              <w:rPr>
                <w:rFonts w:cs="Arial"/>
                <w:b/>
              </w:rPr>
              <w:t>A</w:t>
            </w:r>
            <w:r w:rsidRPr="000C3756">
              <w:rPr>
                <w:rFonts w:cs="Arial"/>
                <w:b/>
              </w:rPr>
              <w:t>ward</w:t>
            </w:r>
            <w:r>
              <w:rPr>
                <w:rFonts w:cs="Arial"/>
                <w:b/>
              </w:rPr>
              <w:t>s</w:t>
            </w:r>
            <w:r w:rsidRPr="000C3756">
              <w:rPr>
                <w:rFonts w:cs="Arial"/>
                <w:b/>
              </w:rPr>
              <w:t xml:space="preserve"> marking </w:t>
            </w:r>
            <w:r w:rsidRPr="000C3756">
              <w:rPr>
                <w:rFonts w:cs="Arial"/>
                <w:b/>
                <w:szCs w:val="24"/>
              </w:rPr>
              <w:t xml:space="preserve">Councillors </w:t>
            </w:r>
            <w:r w:rsidRPr="005B3976">
              <w:rPr>
                <w:rFonts w:cs="Arial"/>
                <w:b/>
                <w:szCs w:val="24"/>
              </w:rPr>
              <w:t xml:space="preserve">Jean Lammiman, Chris Mote and </w:t>
            </w:r>
            <w:r w:rsidR="00323C9F">
              <w:rPr>
                <w:rFonts w:cs="Arial"/>
                <w:b/>
                <w:szCs w:val="24"/>
              </w:rPr>
              <w:t>Phillip</w:t>
            </w:r>
            <w:r w:rsidRPr="005B3976">
              <w:rPr>
                <w:rFonts w:cs="Arial"/>
                <w:b/>
                <w:szCs w:val="24"/>
              </w:rPr>
              <w:t xml:space="preserve"> O’Dell</w:t>
            </w:r>
            <w:r>
              <w:rPr>
                <w:rFonts w:cs="Arial"/>
                <w:b/>
                <w:sz w:val="28"/>
              </w:rPr>
              <w:t xml:space="preserve"> </w:t>
            </w:r>
            <w:r w:rsidRPr="000C3756">
              <w:rPr>
                <w:rFonts w:cs="Arial"/>
                <w:b/>
              </w:rPr>
              <w:t>25 </w:t>
            </w:r>
            <w:r>
              <w:rPr>
                <w:rFonts w:cs="Arial"/>
                <w:b/>
              </w:rPr>
              <w:t>years’</w:t>
            </w:r>
            <w:r w:rsidRPr="000C3756">
              <w:rPr>
                <w:rFonts w:cs="Arial"/>
                <w:b/>
              </w:rPr>
              <w:t xml:space="preserve"> service as </w:t>
            </w:r>
            <w:r>
              <w:rPr>
                <w:rFonts w:cs="Arial"/>
                <w:b/>
              </w:rPr>
              <w:t xml:space="preserve">Members for Harrow Council </w:t>
            </w:r>
            <w:r w:rsidRPr="000C3756">
              <w:rPr>
                <w:rFonts w:cs="Arial"/>
                <w:b/>
              </w:rPr>
              <w:t>in May 201</w:t>
            </w:r>
            <w:r>
              <w:rPr>
                <w:rFonts w:cs="Arial"/>
                <w:b/>
              </w:rPr>
              <w:t>9</w:t>
            </w:r>
            <w:r w:rsidRPr="000C3756">
              <w:rPr>
                <w:rFonts w:cs="Arial"/>
                <w:b/>
              </w:rPr>
              <w:t>.</w:t>
            </w:r>
          </w:p>
          <w:p w:rsidR="002A2389" w:rsidRDefault="002A2389">
            <w:pPr>
              <w:jc w:val="both"/>
              <w:rPr>
                <w:rFonts w:cs="Arial"/>
              </w:rPr>
            </w:pPr>
          </w:p>
        </w:tc>
      </w:tr>
    </w:tbl>
    <w:p w:rsidR="002A2389" w:rsidRDefault="002A2389">
      <w:pPr>
        <w:pStyle w:val="Heading1"/>
        <w:jc w:val="center"/>
        <w:rPr>
          <w:color w:val="0000FF"/>
          <w:sz w:val="28"/>
        </w:rPr>
      </w:pPr>
    </w:p>
    <w:p w:rsidR="00FF71E5" w:rsidRDefault="00FF71E5">
      <w:pPr>
        <w:pStyle w:val="Heading1"/>
        <w:jc w:val="both"/>
        <w:sectPr w:rsidR="00FF71E5" w:rsidSect="007D2BDA">
          <w:pgSz w:w="11909" w:h="16834" w:code="9"/>
          <w:pgMar w:top="1008" w:right="1800" w:bottom="144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566351" w:rsidRPr="00566351" w:rsidRDefault="00566351" w:rsidP="00566351"/>
    <w:p w:rsidR="00566351" w:rsidRDefault="00566351" w:rsidP="00566351">
      <w:pPr>
        <w:ind w:left="561" w:hanging="561"/>
        <w:jc w:val="both"/>
        <w:rPr>
          <w:rFonts w:cs="Arial"/>
        </w:rPr>
      </w:pPr>
      <w:r>
        <w:rPr>
          <w:rFonts w:cs="Arial"/>
        </w:rPr>
        <w:t>2.1</w:t>
      </w:r>
      <w:r>
        <w:rPr>
          <w:rFonts w:cs="Arial"/>
        </w:rPr>
        <w:tab/>
        <w:t>It is the current policy of the Authority to recognise the completion of 25 years’ service on the part of the Members of the Council by awarding a framed, illuminated address of appreciation (Council Resolution of 18 July 1985).</w:t>
      </w:r>
    </w:p>
    <w:p w:rsidR="00566351" w:rsidRDefault="00566351" w:rsidP="00566351">
      <w:pPr>
        <w:ind w:left="561" w:hanging="561"/>
        <w:jc w:val="both"/>
        <w:rPr>
          <w:rFonts w:cs="Arial"/>
        </w:rPr>
      </w:pPr>
    </w:p>
    <w:p w:rsidR="00566351" w:rsidRDefault="00566351" w:rsidP="00566351">
      <w:pPr>
        <w:ind w:left="561" w:hanging="561"/>
        <w:jc w:val="both"/>
        <w:rPr>
          <w:rFonts w:cs="Arial"/>
        </w:rPr>
      </w:pPr>
      <w:r>
        <w:rPr>
          <w:rFonts w:cs="Arial"/>
        </w:rPr>
        <w:t>2.1</w:t>
      </w:r>
      <w:r>
        <w:rPr>
          <w:rFonts w:cs="Arial"/>
        </w:rPr>
        <w:tab/>
        <w:t>Full Council must agree any change or abandonment of this policy.</w:t>
      </w:r>
    </w:p>
    <w:p w:rsidR="00566351" w:rsidRDefault="00566351" w:rsidP="00566351">
      <w:pPr>
        <w:ind w:left="561" w:hanging="561"/>
        <w:jc w:val="both"/>
        <w:rPr>
          <w:rFonts w:cs="Arial"/>
        </w:rPr>
      </w:pPr>
    </w:p>
    <w:p w:rsidR="00566351" w:rsidRDefault="00566351" w:rsidP="00566351">
      <w:pPr>
        <w:ind w:left="561" w:hanging="561"/>
        <w:jc w:val="both"/>
        <w:rPr>
          <w:rFonts w:cs="Arial"/>
        </w:rPr>
      </w:pPr>
      <w:r>
        <w:rPr>
          <w:rFonts w:cs="Arial"/>
        </w:rPr>
        <w:t>2.3</w:t>
      </w:r>
      <w:r>
        <w:rPr>
          <w:rFonts w:cs="Arial"/>
        </w:rPr>
        <w:tab/>
        <w:t xml:space="preserve">A long service award was last made in May 2015 to Councillors Camilla Bath and Christopher Noyce. Three Council Members, </w:t>
      </w:r>
      <w:r w:rsidRPr="005B3976">
        <w:rPr>
          <w:rFonts w:cs="Arial"/>
          <w:szCs w:val="24"/>
        </w:rPr>
        <w:t xml:space="preserve">Jean Lammiman, Chris Mote and </w:t>
      </w:r>
      <w:r w:rsidR="00323C9F">
        <w:rPr>
          <w:rFonts w:cs="Arial"/>
          <w:szCs w:val="24"/>
        </w:rPr>
        <w:t>Phillip</w:t>
      </w:r>
      <w:r w:rsidRPr="005B3976">
        <w:rPr>
          <w:rFonts w:cs="Arial"/>
          <w:szCs w:val="24"/>
        </w:rPr>
        <w:t xml:space="preserve"> O’Dell</w:t>
      </w:r>
      <w:r>
        <w:rPr>
          <w:rFonts w:cs="Arial"/>
        </w:rPr>
        <w:t xml:space="preserve"> will achieve this distinction in May 2019. </w:t>
      </w:r>
    </w:p>
    <w:p w:rsidR="00566351" w:rsidRDefault="00566351" w:rsidP="00566351">
      <w:pPr>
        <w:pStyle w:val="Footer"/>
        <w:tabs>
          <w:tab w:val="clear" w:pos="4153"/>
          <w:tab w:val="clear" w:pos="8306"/>
        </w:tabs>
        <w:rPr>
          <w:rFonts w:cs="Arial"/>
          <w:szCs w:val="20"/>
          <w:lang w:val="en-GB"/>
        </w:rPr>
      </w:pPr>
    </w:p>
    <w:p w:rsidR="00566351" w:rsidRPr="005A0663" w:rsidRDefault="00566351" w:rsidP="00566351">
      <w:pPr>
        <w:pStyle w:val="Footer"/>
        <w:tabs>
          <w:tab w:val="clear" w:pos="4153"/>
          <w:tab w:val="clear" w:pos="8306"/>
        </w:tabs>
        <w:rPr>
          <w:rFonts w:cs="Arial"/>
          <w:szCs w:val="20"/>
          <w:u w:val="single"/>
          <w:lang w:val="en-GB"/>
        </w:rPr>
      </w:pPr>
      <w:r w:rsidRPr="005A0663">
        <w:rPr>
          <w:rFonts w:cs="Arial"/>
          <w:szCs w:val="20"/>
          <w:u w:val="single"/>
          <w:lang w:val="en-GB"/>
        </w:rPr>
        <w:t xml:space="preserve">Councillor </w:t>
      </w:r>
      <w:r>
        <w:rPr>
          <w:rFonts w:cs="Arial"/>
          <w:u w:val="single"/>
        </w:rPr>
        <w:t>Jean Lammiman</w:t>
      </w:r>
    </w:p>
    <w:p w:rsidR="00566351" w:rsidRPr="00F72ADE" w:rsidRDefault="00566351" w:rsidP="00566351">
      <w:pPr>
        <w:pStyle w:val="Footer"/>
        <w:tabs>
          <w:tab w:val="clear" w:pos="4153"/>
          <w:tab w:val="clear" w:pos="8306"/>
        </w:tabs>
        <w:rPr>
          <w:rFonts w:cs="Arial"/>
          <w:szCs w:val="20"/>
          <w:u w:val="single"/>
          <w:lang w:val="en-GB"/>
        </w:rPr>
      </w:pPr>
    </w:p>
    <w:p w:rsidR="00566351" w:rsidRDefault="00566351" w:rsidP="00566351">
      <w:pPr>
        <w:jc w:val="both"/>
        <w:rPr>
          <w:rFonts w:cs="Arial"/>
        </w:rPr>
      </w:pPr>
      <w:r>
        <w:rPr>
          <w:rFonts w:cs="Arial"/>
        </w:rPr>
        <w:t xml:space="preserve">Councillor </w:t>
      </w:r>
      <w:r>
        <w:rPr>
          <w:rFonts w:cs="Arial"/>
          <w:szCs w:val="24"/>
        </w:rPr>
        <w:t xml:space="preserve">Jean Lammiman </w:t>
      </w:r>
      <w:r>
        <w:rPr>
          <w:rFonts w:cs="Arial"/>
        </w:rPr>
        <w:t xml:space="preserve">was first elected to the Council in </w:t>
      </w:r>
      <w:r w:rsidRPr="005F599C">
        <w:rPr>
          <w:rFonts w:cs="Arial"/>
        </w:rPr>
        <w:t>May 199</w:t>
      </w:r>
      <w:r>
        <w:rPr>
          <w:rFonts w:cs="Arial"/>
        </w:rPr>
        <w:t>4 and has served continuously to date.  Following the Borough Elections of 2018 when Councillor Lammiman was returned to serve as a Member for the Hatch End Ward, she will in the lifetime of this Council (in May 2019) attain the required 25 years’ service.</w:t>
      </w:r>
    </w:p>
    <w:p w:rsidR="00566351" w:rsidRDefault="00566351" w:rsidP="00566351">
      <w:pPr>
        <w:jc w:val="both"/>
        <w:rPr>
          <w:rFonts w:cs="Arial"/>
        </w:rPr>
      </w:pPr>
    </w:p>
    <w:p w:rsidR="00566351" w:rsidRDefault="00566351" w:rsidP="00566351">
      <w:pPr>
        <w:jc w:val="both"/>
        <w:rPr>
          <w:rFonts w:cs="Arial"/>
          <w:szCs w:val="24"/>
        </w:rPr>
      </w:pPr>
      <w:r>
        <w:rPr>
          <w:rFonts w:cs="Arial"/>
        </w:rPr>
        <w:t xml:space="preserve">Councillor Lammiman has served on various Council Committees including Overview and Scrutiny Committee, Cabinet, Policy and Resources Committee, Housing and Social Services Committee, Education, Leisure and Arts Committee, Education Consultative Committee, Social Services Appeals Panel, Tenants’ and Leaseholders’ Consultative Forum, Health and Social Care Scrutiny Sub-Committee, Call-In Sub-Committee, Development and Planning Committee, Education Awards Appeals Panel, School Organisation Committee, Employees’ Consultative Forum and both the Member Development Panel and Working Group. </w:t>
      </w:r>
      <w:r>
        <w:rPr>
          <w:rFonts w:cs="Arial"/>
          <w:szCs w:val="24"/>
        </w:rPr>
        <w:t xml:space="preserve"> In that time, she variously held the offices of Portfolio Holder for Community and Cultural Services and Chair of the Overview and Scrutiny Committee.  Councillor Lammiman has represented the Council on numerous outside bodies including Relate London North West, Harrow Association for Disabled People, Middlesex Guildhall Collection and Trust Fund, Harrow in Europe Committee, Deputy Lord Lieutenant’s Committee, </w:t>
      </w:r>
      <w:proofErr w:type="gramStart"/>
      <w:r>
        <w:rPr>
          <w:rFonts w:cs="Arial"/>
          <w:szCs w:val="24"/>
        </w:rPr>
        <w:t>John</w:t>
      </w:r>
      <w:proofErr w:type="gramEnd"/>
      <w:r>
        <w:rPr>
          <w:rFonts w:cs="Arial"/>
          <w:szCs w:val="24"/>
        </w:rPr>
        <w:t xml:space="preserve"> Pardoe Charity and in a number of Lead roles on London Councils.</w:t>
      </w:r>
    </w:p>
    <w:p w:rsidR="00566351" w:rsidRDefault="00566351" w:rsidP="00566351">
      <w:pPr>
        <w:jc w:val="both"/>
        <w:rPr>
          <w:rFonts w:cs="Arial"/>
          <w:szCs w:val="24"/>
        </w:rPr>
      </w:pPr>
    </w:p>
    <w:p w:rsidR="00566351" w:rsidRDefault="00566351" w:rsidP="00566351">
      <w:pPr>
        <w:jc w:val="both"/>
        <w:rPr>
          <w:rFonts w:cs="Arial"/>
          <w:szCs w:val="24"/>
        </w:rPr>
      </w:pPr>
      <w:r>
        <w:rPr>
          <w:rFonts w:cs="Arial"/>
          <w:szCs w:val="24"/>
        </w:rPr>
        <w:t xml:space="preserve">In the municipal year 2007/08, Councillor Lammiman held the office of Mayor and she undertook </w:t>
      </w:r>
      <w:r w:rsidR="00CB26B2">
        <w:rPr>
          <w:rFonts w:cs="Arial"/>
          <w:szCs w:val="24"/>
        </w:rPr>
        <w:t xml:space="preserve">over </w:t>
      </w:r>
      <w:r>
        <w:rPr>
          <w:rFonts w:cs="Arial"/>
          <w:szCs w:val="24"/>
        </w:rPr>
        <w:t xml:space="preserve">700 engagements. During her Mayoral year, Councillor Lammiman focussed on the community and in particular young people.  The Teenage Cancer Trust was her chosen charity with the aim of pioneering the development of an innovative education model to raise awareness of young people about cancer, their health and general wellbeing. Over £50,000 was raised for the charity </w:t>
      </w:r>
    </w:p>
    <w:p w:rsidR="00566351" w:rsidRDefault="00566351" w:rsidP="00566351">
      <w:pPr>
        <w:jc w:val="both"/>
        <w:rPr>
          <w:rFonts w:cs="Arial"/>
          <w:szCs w:val="24"/>
        </w:rPr>
      </w:pPr>
    </w:p>
    <w:p w:rsidR="00566351" w:rsidRDefault="00566351" w:rsidP="00566351">
      <w:pPr>
        <w:jc w:val="both"/>
        <w:rPr>
          <w:rFonts w:cs="Arial"/>
          <w:szCs w:val="24"/>
        </w:rPr>
      </w:pPr>
      <w:r>
        <w:rPr>
          <w:rFonts w:cs="Arial"/>
          <w:szCs w:val="24"/>
        </w:rPr>
        <w:t xml:space="preserve">Councillor Lammiman held the office of Deputy Mayor in the 2006/07 municipal year and represented the Mayor </w:t>
      </w:r>
      <w:r w:rsidR="00CB26B2">
        <w:rPr>
          <w:rFonts w:cs="Arial"/>
          <w:szCs w:val="24"/>
        </w:rPr>
        <w:t xml:space="preserve">on 37 occasions </w:t>
      </w:r>
      <w:r>
        <w:rPr>
          <w:rFonts w:cs="Arial"/>
          <w:szCs w:val="24"/>
        </w:rPr>
        <w:t>at local commun</w:t>
      </w:r>
      <w:r w:rsidR="00CB26B2">
        <w:rPr>
          <w:rFonts w:cs="Arial"/>
          <w:szCs w:val="24"/>
        </w:rPr>
        <w:t>ity and voluntary organisational</w:t>
      </w:r>
      <w:r>
        <w:rPr>
          <w:rFonts w:cs="Arial"/>
          <w:szCs w:val="24"/>
        </w:rPr>
        <w:t>, inter-borough and civic events.</w:t>
      </w:r>
    </w:p>
    <w:p w:rsidR="00566351" w:rsidRDefault="00566351" w:rsidP="00566351">
      <w:pPr>
        <w:jc w:val="both"/>
        <w:rPr>
          <w:rFonts w:cs="Arial"/>
          <w:szCs w:val="24"/>
        </w:rPr>
      </w:pPr>
    </w:p>
    <w:p w:rsidR="00566351" w:rsidRDefault="00566351" w:rsidP="00566351">
      <w:pPr>
        <w:jc w:val="both"/>
        <w:rPr>
          <w:rFonts w:cs="Arial"/>
          <w:szCs w:val="24"/>
        </w:rPr>
      </w:pPr>
      <w:r>
        <w:rPr>
          <w:rFonts w:cs="Arial"/>
          <w:szCs w:val="24"/>
        </w:rPr>
        <w:t>As a past Mayor, Councillor Lammiman was elected to the Executive of the London Mayors’ Association which works across all London Boroughs.</w:t>
      </w:r>
    </w:p>
    <w:p w:rsidR="00566351" w:rsidRDefault="00566351" w:rsidP="00566351">
      <w:pPr>
        <w:jc w:val="both"/>
        <w:rPr>
          <w:rFonts w:cs="Arial"/>
        </w:rPr>
      </w:pPr>
      <w:r>
        <w:rPr>
          <w:rFonts w:cs="Arial"/>
        </w:rPr>
        <w:lastRenderedPageBreak/>
        <w:t>The Council is requested to record its appreciation of the public service rendered by Councillor Lammiman, in the form of the following resolution:</w:t>
      </w:r>
    </w:p>
    <w:p w:rsidR="00566351" w:rsidRDefault="00566351" w:rsidP="00566351">
      <w:pPr>
        <w:rPr>
          <w:rFonts w:cs="Arial"/>
        </w:rPr>
      </w:pPr>
    </w:p>
    <w:p w:rsidR="00566351" w:rsidRDefault="00566351" w:rsidP="00566351">
      <w:pPr>
        <w:jc w:val="center"/>
        <w:rPr>
          <w:rFonts w:ascii="Arial Bold" w:hAnsi="Arial Bold" w:cs="Arial"/>
          <w:b/>
          <w:bCs/>
          <w:szCs w:val="24"/>
          <w:u w:val="double"/>
        </w:rPr>
      </w:pPr>
      <w:r w:rsidRPr="00EB267B">
        <w:rPr>
          <w:rFonts w:ascii="Arial Bold" w:hAnsi="Arial Bold" w:cs="Arial"/>
          <w:b/>
          <w:bCs/>
          <w:szCs w:val="24"/>
          <w:u w:val="double"/>
        </w:rPr>
        <w:t xml:space="preserve">Councillor </w:t>
      </w:r>
      <w:r>
        <w:rPr>
          <w:rFonts w:ascii="Arial Bold" w:hAnsi="Arial Bold" w:cs="Arial"/>
          <w:b/>
          <w:bCs/>
          <w:szCs w:val="24"/>
          <w:u w:val="double"/>
        </w:rPr>
        <w:t>Jean Lammiman Chartered FCIPD, FRSA, F Inst D, MIL, MAIE (Dip), HND, Freeman of the City of London</w:t>
      </w:r>
      <w:r w:rsidRPr="00EB267B">
        <w:rPr>
          <w:rFonts w:ascii="Arial Bold" w:hAnsi="Arial Bold" w:cs="Arial"/>
          <w:b/>
          <w:bCs/>
          <w:szCs w:val="24"/>
          <w:u w:val="double"/>
        </w:rPr>
        <w:t xml:space="preserve">:  </w:t>
      </w:r>
    </w:p>
    <w:p w:rsidR="00566351" w:rsidRPr="00EB267B" w:rsidRDefault="00566351" w:rsidP="00566351">
      <w:pPr>
        <w:jc w:val="center"/>
        <w:rPr>
          <w:rFonts w:ascii="Arial Bold" w:hAnsi="Arial Bold" w:cs="Arial"/>
          <w:b/>
          <w:szCs w:val="24"/>
          <w:u w:val="double"/>
        </w:rPr>
      </w:pPr>
      <w:r w:rsidRPr="00EB267B">
        <w:rPr>
          <w:rFonts w:ascii="Arial Bold" w:hAnsi="Arial Bold" w:cs="Arial"/>
          <w:b/>
          <w:bCs/>
          <w:szCs w:val="24"/>
          <w:u w:val="double"/>
        </w:rPr>
        <w:t>Recognition of Long Service</w:t>
      </w:r>
    </w:p>
    <w:p w:rsidR="00566351" w:rsidRPr="00EB267B" w:rsidRDefault="00566351" w:rsidP="00566351">
      <w:pPr>
        <w:rPr>
          <w:rFonts w:cs="Arial"/>
          <w:b/>
          <w:szCs w:val="24"/>
        </w:rPr>
      </w:pPr>
    </w:p>
    <w:p w:rsidR="00566351" w:rsidRPr="00EB267B" w:rsidRDefault="00566351" w:rsidP="00566351">
      <w:pPr>
        <w:jc w:val="both"/>
        <w:rPr>
          <w:rFonts w:cs="Arial"/>
          <w:b/>
          <w:szCs w:val="24"/>
        </w:rPr>
      </w:pPr>
      <w:r>
        <w:rPr>
          <w:rFonts w:cs="Arial"/>
          <w:b/>
          <w:szCs w:val="24"/>
        </w:rPr>
        <w:t>“</w:t>
      </w:r>
      <w:r w:rsidRPr="00EB267B">
        <w:rPr>
          <w:rFonts w:cs="Arial"/>
          <w:b/>
          <w:szCs w:val="24"/>
        </w:rPr>
        <w:t xml:space="preserve">The Council of the London Borough of Harrow do hereby record their appreciation of the twenty five years’ service by Councillor </w:t>
      </w:r>
      <w:r>
        <w:rPr>
          <w:rFonts w:cs="Arial"/>
          <w:b/>
          <w:szCs w:val="24"/>
        </w:rPr>
        <w:t>Jean Lammiman</w:t>
      </w:r>
      <w:r w:rsidRPr="00EB267B">
        <w:rPr>
          <w:rFonts w:cs="Arial"/>
          <w:b/>
          <w:szCs w:val="24"/>
        </w:rPr>
        <w:t xml:space="preserve"> to the London Borough of Harrow.</w:t>
      </w:r>
    </w:p>
    <w:p w:rsidR="00566351" w:rsidRPr="00EB267B" w:rsidRDefault="00566351" w:rsidP="00566351">
      <w:pPr>
        <w:jc w:val="both"/>
        <w:rPr>
          <w:rFonts w:cs="Arial"/>
          <w:b/>
          <w:szCs w:val="24"/>
        </w:rPr>
      </w:pPr>
    </w:p>
    <w:p w:rsidR="00566351" w:rsidRPr="00EB267B" w:rsidRDefault="00566351" w:rsidP="00566351">
      <w:pPr>
        <w:jc w:val="both"/>
        <w:rPr>
          <w:rFonts w:cs="Arial"/>
          <w:b/>
          <w:szCs w:val="24"/>
        </w:rPr>
      </w:pPr>
      <w:r w:rsidRPr="00EB267B">
        <w:rPr>
          <w:rFonts w:cs="Arial"/>
          <w:b/>
          <w:szCs w:val="24"/>
        </w:rPr>
        <w:t xml:space="preserve">In recognition of her completion of twenty-five years of public service to Harrow, this resolution be engrossed on vellum and publicly presented to Councillor </w:t>
      </w:r>
      <w:r>
        <w:rPr>
          <w:rFonts w:cs="Arial"/>
          <w:b/>
          <w:szCs w:val="24"/>
        </w:rPr>
        <w:t>Lammiman</w:t>
      </w:r>
      <w:r w:rsidRPr="00EB267B">
        <w:rPr>
          <w:rFonts w:cs="Arial"/>
          <w:b/>
          <w:szCs w:val="24"/>
        </w:rPr>
        <w:t xml:space="preserve">, at the Council Meeting in </w:t>
      </w:r>
      <w:r>
        <w:rPr>
          <w:rFonts w:cs="Arial"/>
          <w:b/>
          <w:szCs w:val="24"/>
        </w:rPr>
        <w:t>November 2019</w:t>
      </w:r>
      <w:r w:rsidRPr="00EB267B">
        <w:rPr>
          <w:rFonts w:cs="Arial"/>
          <w:b/>
          <w:szCs w:val="24"/>
        </w:rPr>
        <w:t>.”</w:t>
      </w:r>
    </w:p>
    <w:p w:rsidR="00566351" w:rsidRDefault="00566351" w:rsidP="00566351">
      <w:pPr>
        <w:rPr>
          <w:rFonts w:cs="Arial"/>
        </w:rPr>
      </w:pPr>
      <w:bookmarkStart w:id="0" w:name="_GoBack"/>
      <w:bookmarkEnd w:id="0"/>
    </w:p>
    <w:p w:rsidR="00566351" w:rsidRPr="007D6493" w:rsidRDefault="00566351" w:rsidP="00566351">
      <w:pPr>
        <w:pStyle w:val="Footer"/>
        <w:tabs>
          <w:tab w:val="clear" w:pos="4153"/>
          <w:tab w:val="clear" w:pos="8306"/>
        </w:tabs>
        <w:rPr>
          <w:rFonts w:cs="Arial"/>
          <w:szCs w:val="20"/>
          <w:u w:val="single"/>
          <w:lang w:val="en-GB"/>
        </w:rPr>
      </w:pPr>
      <w:r w:rsidRPr="007D6493">
        <w:rPr>
          <w:rFonts w:cs="Arial"/>
          <w:szCs w:val="20"/>
          <w:u w:val="single"/>
          <w:lang w:val="en-GB"/>
        </w:rPr>
        <w:t xml:space="preserve">Councillor </w:t>
      </w:r>
      <w:r>
        <w:rPr>
          <w:rFonts w:cs="Arial"/>
          <w:u w:val="single"/>
        </w:rPr>
        <w:t>Chris Mote</w:t>
      </w:r>
    </w:p>
    <w:p w:rsidR="00566351" w:rsidRPr="00F72ADE" w:rsidRDefault="00566351" w:rsidP="00566351">
      <w:pPr>
        <w:pStyle w:val="Footer"/>
        <w:tabs>
          <w:tab w:val="clear" w:pos="4153"/>
          <w:tab w:val="clear" w:pos="8306"/>
        </w:tabs>
        <w:rPr>
          <w:rFonts w:cs="Arial"/>
          <w:szCs w:val="20"/>
          <w:u w:val="single"/>
          <w:lang w:val="en-GB"/>
        </w:rPr>
      </w:pPr>
    </w:p>
    <w:p w:rsidR="00566351" w:rsidRDefault="00566351" w:rsidP="00566351">
      <w:pPr>
        <w:jc w:val="both"/>
        <w:rPr>
          <w:rFonts w:cs="Arial"/>
        </w:rPr>
      </w:pPr>
      <w:r>
        <w:rPr>
          <w:rFonts w:cs="Arial"/>
        </w:rPr>
        <w:t xml:space="preserve">Councillor Mote was first elected to the Council in May </w:t>
      </w:r>
      <w:r w:rsidRPr="00CA3A93">
        <w:rPr>
          <w:rFonts w:cs="Arial"/>
        </w:rPr>
        <w:t>198</w:t>
      </w:r>
      <w:r>
        <w:rPr>
          <w:rFonts w:cs="Arial"/>
        </w:rPr>
        <w:t xml:space="preserve">2 in the Rayners Lane Ward and, after having a break from 1986-1994, has served continuously to date in Pinner West Ward (1994-2002) and then Pinner South Ward (2002 to date).  Following the Borough Elections of 2018 when Councillor Mote was returned to serve as a Member for the Pinner South Ward, he will in the lifetime of this Council (in May </w:t>
      </w:r>
      <w:r w:rsidRPr="001B4DD3">
        <w:rPr>
          <w:rFonts w:cs="Arial"/>
        </w:rPr>
        <w:t>201</w:t>
      </w:r>
      <w:r>
        <w:rPr>
          <w:rFonts w:cs="Arial"/>
        </w:rPr>
        <w:t>9) attain the required 25 years’ service.</w:t>
      </w:r>
    </w:p>
    <w:p w:rsidR="00566351" w:rsidRDefault="00566351" w:rsidP="00566351">
      <w:pPr>
        <w:jc w:val="both"/>
        <w:rPr>
          <w:rFonts w:cs="Arial"/>
        </w:rPr>
      </w:pPr>
    </w:p>
    <w:p w:rsidR="00566351" w:rsidRDefault="00566351" w:rsidP="00566351">
      <w:pPr>
        <w:jc w:val="both"/>
        <w:rPr>
          <w:rFonts w:cs="Arial"/>
          <w:szCs w:val="24"/>
        </w:rPr>
      </w:pPr>
      <w:r>
        <w:rPr>
          <w:rFonts w:cs="Arial"/>
        </w:rPr>
        <w:t>Councillor Mote was Leader of the Council from 2006-2008. He has served on various Council Committees including Cabinet, the Overview and Scrutiny Committee, Chief Officers’ Employment Panel, Performance and Finance Scrutiny Sub-Committee, Policy and Resources Committee, Standards Committee, Personnel Appeals Panel, Grants Advisory Sub-Committee, Licensing and General Purposes Sub-Committee, Leisure Committee, Traffic and Transport Sub-Committee and the Town Centre and Major Projects Panel. He held the position of Chair of the Overview and Scrutiny Committee and was Portfolio Holder fo</w:t>
      </w:r>
      <w:r w:rsidR="00CB26B2">
        <w:rPr>
          <w:rFonts w:cs="Arial"/>
        </w:rPr>
        <w:t xml:space="preserve">r </w:t>
      </w:r>
      <w:proofErr w:type="gramStart"/>
      <w:r w:rsidR="00CB26B2">
        <w:rPr>
          <w:rFonts w:cs="Arial"/>
        </w:rPr>
        <w:t xml:space="preserve">both </w:t>
      </w:r>
      <w:r>
        <w:rPr>
          <w:rFonts w:cs="Arial"/>
        </w:rPr>
        <w:t>Community</w:t>
      </w:r>
      <w:proofErr w:type="gramEnd"/>
      <w:r>
        <w:rPr>
          <w:rFonts w:cs="Arial"/>
        </w:rPr>
        <w:t xml:space="preserve"> and Cultural Services and Strategic Overview, Harrow Strategic Partnership, External Affairs and Property. Councillor Mote has also represented the Council on the Deputy Lord Lieutenant’s Committee, Harrow Arts Council, and Harrow Council for Racial Equality, Harrow Police and Community Consultative Group, London Youth Games and </w:t>
      </w:r>
      <w:r>
        <w:rPr>
          <w:rFonts w:cs="Arial"/>
          <w:szCs w:val="24"/>
        </w:rPr>
        <w:t>in a number of Lead roles on London Councils.</w:t>
      </w:r>
    </w:p>
    <w:p w:rsidR="00566351" w:rsidRDefault="00566351" w:rsidP="00566351">
      <w:pPr>
        <w:jc w:val="both"/>
        <w:rPr>
          <w:rFonts w:cs="Arial"/>
        </w:rPr>
      </w:pPr>
    </w:p>
    <w:p w:rsidR="00566351" w:rsidRDefault="00566351" w:rsidP="00566351">
      <w:pPr>
        <w:jc w:val="both"/>
        <w:rPr>
          <w:rFonts w:cs="Arial"/>
          <w:szCs w:val="24"/>
        </w:rPr>
      </w:pPr>
      <w:r>
        <w:rPr>
          <w:rFonts w:cs="Arial"/>
          <w:szCs w:val="24"/>
        </w:rPr>
        <w:t xml:space="preserve">Councillor Mote held the office of Deputy Mayor in the 2009/10 municipal year and represented the Mayor </w:t>
      </w:r>
      <w:r w:rsidR="00CB26B2">
        <w:rPr>
          <w:rFonts w:cs="Arial"/>
          <w:szCs w:val="24"/>
        </w:rPr>
        <w:t xml:space="preserve">on 57 occasions </w:t>
      </w:r>
      <w:r>
        <w:rPr>
          <w:rFonts w:cs="Arial"/>
          <w:szCs w:val="24"/>
        </w:rPr>
        <w:t>at local community and voluntary organisational, inter-borough and civic events.</w:t>
      </w:r>
    </w:p>
    <w:p w:rsidR="00566351" w:rsidRDefault="00566351" w:rsidP="00566351">
      <w:pPr>
        <w:jc w:val="both"/>
        <w:rPr>
          <w:rFonts w:cs="Arial"/>
        </w:rPr>
      </w:pPr>
    </w:p>
    <w:p w:rsidR="00566351" w:rsidRDefault="00566351" w:rsidP="00566351">
      <w:pPr>
        <w:jc w:val="both"/>
        <w:rPr>
          <w:rFonts w:cs="Arial"/>
        </w:rPr>
      </w:pPr>
      <w:r>
        <w:rPr>
          <w:rFonts w:cs="Arial"/>
        </w:rPr>
        <w:t>The Council is requested to record its appreciation of the public service rendered by Councillor Mote, in the form of the following resolution:</w:t>
      </w:r>
    </w:p>
    <w:p w:rsidR="00566351" w:rsidRDefault="00566351" w:rsidP="00566351">
      <w:pPr>
        <w:jc w:val="both"/>
        <w:rPr>
          <w:rFonts w:cs="Arial"/>
        </w:rPr>
      </w:pPr>
    </w:p>
    <w:p w:rsidR="00566351" w:rsidRDefault="00566351" w:rsidP="00566351">
      <w:pPr>
        <w:rPr>
          <w:rFonts w:cs="Arial"/>
        </w:rPr>
      </w:pPr>
    </w:p>
    <w:p w:rsidR="00566351" w:rsidRDefault="00566351">
      <w:pPr>
        <w:rPr>
          <w:rFonts w:ascii="Arial Bold" w:hAnsi="Arial Bold" w:cs="Arial"/>
          <w:b/>
          <w:bCs/>
          <w:sz w:val="28"/>
          <w:szCs w:val="28"/>
          <w:u w:val="double"/>
        </w:rPr>
      </w:pPr>
      <w:r>
        <w:rPr>
          <w:rFonts w:ascii="Arial Bold" w:hAnsi="Arial Bold" w:cs="Arial"/>
          <w:b/>
          <w:bCs/>
          <w:sz w:val="28"/>
          <w:szCs w:val="28"/>
          <w:u w:val="double"/>
        </w:rPr>
        <w:br w:type="page"/>
      </w:r>
    </w:p>
    <w:p w:rsidR="00566351" w:rsidRDefault="00566351" w:rsidP="00566351">
      <w:pPr>
        <w:jc w:val="center"/>
        <w:rPr>
          <w:rFonts w:ascii="Arial Bold" w:hAnsi="Arial Bold" w:cs="Arial"/>
          <w:b/>
          <w:bCs/>
          <w:sz w:val="28"/>
          <w:szCs w:val="28"/>
          <w:u w:val="double"/>
        </w:rPr>
      </w:pPr>
      <w:r w:rsidRPr="00EB267B">
        <w:rPr>
          <w:rFonts w:ascii="Arial Bold" w:hAnsi="Arial Bold" w:cs="Arial"/>
          <w:b/>
          <w:bCs/>
          <w:sz w:val="28"/>
          <w:szCs w:val="28"/>
          <w:u w:val="double"/>
        </w:rPr>
        <w:lastRenderedPageBreak/>
        <w:t xml:space="preserve">Councillor </w:t>
      </w:r>
      <w:r>
        <w:rPr>
          <w:rFonts w:ascii="Arial Bold" w:hAnsi="Arial Bold" w:cs="Arial"/>
          <w:b/>
          <w:bCs/>
          <w:sz w:val="28"/>
          <w:szCs w:val="28"/>
          <w:u w:val="double"/>
        </w:rPr>
        <w:t>Christopher Mote DO, TD, JP</w:t>
      </w:r>
      <w:r w:rsidRPr="00EB267B">
        <w:rPr>
          <w:rFonts w:ascii="Arial Bold" w:hAnsi="Arial Bold" w:cs="Arial"/>
          <w:b/>
          <w:bCs/>
          <w:sz w:val="28"/>
          <w:szCs w:val="28"/>
          <w:u w:val="double"/>
        </w:rPr>
        <w:t xml:space="preserve">: </w:t>
      </w:r>
    </w:p>
    <w:p w:rsidR="00566351" w:rsidRPr="00EB267B" w:rsidRDefault="00566351" w:rsidP="00566351">
      <w:pPr>
        <w:jc w:val="center"/>
        <w:rPr>
          <w:rFonts w:ascii="Arial Bold" w:hAnsi="Arial Bold" w:cs="Arial"/>
          <w:b/>
          <w:sz w:val="28"/>
          <w:szCs w:val="28"/>
          <w:u w:val="double"/>
        </w:rPr>
      </w:pPr>
      <w:r w:rsidRPr="00EB267B">
        <w:rPr>
          <w:rFonts w:ascii="Arial Bold" w:hAnsi="Arial Bold" w:cs="Arial"/>
          <w:b/>
          <w:bCs/>
          <w:sz w:val="28"/>
          <w:szCs w:val="28"/>
          <w:u w:val="double"/>
        </w:rPr>
        <w:t xml:space="preserve"> Recognition of Long Service</w:t>
      </w:r>
    </w:p>
    <w:p w:rsidR="00566351" w:rsidRPr="007D6493" w:rsidRDefault="00566351" w:rsidP="00566351">
      <w:pPr>
        <w:jc w:val="both"/>
        <w:rPr>
          <w:rFonts w:cs="Arial"/>
          <w:b/>
          <w:szCs w:val="24"/>
        </w:rPr>
      </w:pPr>
    </w:p>
    <w:p w:rsidR="00566351" w:rsidRPr="00EB267B" w:rsidRDefault="00566351" w:rsidP="00566351">
      <w:pPr>
        <w:jc w:val="both"/>
        <w:rPr>
          <w:rFonts w:cs="Arial"/>
          <w:b/>
          <w:szCs w:val="24"/>
        </w:rPr>
      </w:pPr>
      <w:r>
        <w:rPr>
          <w:rFonts w:cs="Arial"/>
          <w:b/>
          <w:szCs w:val="24"/>
        </w:rPr>
        <w:t>“</w:t>
      </w:r>
      <w:r w:rsidRPr="00EB267B">
        <w:rPr>
          <w:rFonts w:cs="Arial"/>
          <w:b/>
          <w:szCs w:val="24"/>
        </w:rPr>
        <w:t xml:space="preserve">The Council of the London Borough of Harrow do hereby record their appreciation of the twenty five years’ service by Councillor </w:t>
      </w:r>
      <w:r>
        <w:rPr>
          <w:rFonts w:cs="Arial"/>
          <w:b/>
          <w:szCs w:val="24"/>
        </w:rPr>
        <w:t>Christopher Mote</w:t>
      </w:r>
      <w:r w:rsidRPr="00EB267B">
        <w:rPr>
          <w:rFonts w:cs="Arial"/>
          <w:b/>
          <w:szCs w:val="24"/>
        </w:rPr>
        <w:t xml:space="preserve"> to the London Borough of Harrow.</w:t>
      </w:r>
    </w:p>
    <w:p w:rsidR="00566351" w:rsidRPr="00EB267B" w:rsidRDefault="00566351" w:rsidP="00566351">
      <w:pPr>
        <w:jc w:val="both"/>
        <w:rPr>
          <w:rFonts w:cs="Arial"/>
          <w:b/>
          <w:szCs w:val="24"/>
        </w:rPr>
      </w:pPr>
    </w:p>
    <w:p w:rsidR="00566351" w:rsidRPr="00EB267B" w:rsidRDefault="00566351" w:rsidP="00566351">
      <w:pPr>
        <w:jc w:val="both"/>
        <w:rPr>
          <w:rFonts w:cs="Arial"/>
          <w:b/>
          <w:szCs w:val="24"/>
        </w:rPr>
      </w:pPr>
      <w:r w:rsidRPr="00EB267B">
        <w:rPr>
          <w:rFonts w:cs="Arial"/>
          <w:b/>
          <w:szCs w:val="24"/>
        </w:rPr>
        <w:t xml:space="preserve">In recognition of his completion of twenty-five years of public service to Harrow, this resolution be engrossed on vellum and publicly presented to Councillor </w:t>
      </w:r>
      <w:r>
        <w:rPr>
          <w:rFonts w:cs="Arial"/>
          <w:b/>
          <w:szCs w:val="24"/>
        </w:rPr>
        <w:t>Mote</w:t>
      </w:r>
      <w:r w:rsidRPr="00EB267B">
        <w:rPr>
          <w:rFonts w:cs="Arial"/>
          <w:b/>
          <w:szCs w:val="24"/>
        </w:rPr>
        <w:t xml:space="preserve"> by the Mayor, at the Council Meeting in </w:t>
      </w:r>
      <w:r>
        <w:rPr>
          <w:rFonts w:cs="Arial"/>
          <w:b/>
          <w:szCs w:val="24"/>
        </w:rPr>
        <w:t>November 2019</w:t>
      </w:r>
      <w:r w:rsidRPr="00EB267B">
        <w:rPr>
          <w:rFonts w:cs="Arial"/>
          <w:b/>
          <w:szCs w:val="24"/>
        </w:rPr>
        <w:t>.”</w:t>
      </w:r>
    </w:p>
    <w:p w:rsidR="00566351" w:rsidRPr="007D6493" w:rsidRDefault="00566351" w:rsidP="00566351">
      <w:pPr>
        <w:rPr>
          <w:rFonts w:cs="Arial"/>
          <w:b/>
          <w:szCs w:val="24"/>
        </w:rPr>
      </w:pPr>
    </w:p>
    <w:p w:rsidR="00566351" w:rsidRDefault="00566351" w:rsidP="00566351">
      <w:pPr>
        <w:rPr>
          <w:rFonts w:cs="Arial"/>
          <w:u w:val="single"/>
        </w:rPr>
      </w:pPr>
      <w:r w:rsidRPr="003D6DEF">
        <w:rPr>
          <w:rFonts w:cs="Arial"/>
          <w:u w:val="single"/>
        </w:rPr>
        <w:t xml:space="preserve">Councillor </w:t>
      </w:r>
      <w:r w:rsidR="00323C9F">
        <w:rPr>
          <w:rFonts w:cs="Arial"/>
          <w:u w:val="single"/>
        </w:rPr>
        <w:t xml:space="preserve">Phillip </w:t>
      </w:r>
      <w:r w:rsidRPr="003D6DEF">
        <w:rPr>
          <w:rFonts w:cs="Arial"/>
          <w:u w:val="single"/>
        </w:rPr>
        <w:t>O’Dell</w:t>
      </w:r>
    </w:p>
    <w:p w:rsidR="00566351" w:rsidRDefault="00566351" w:rsidP="00566351">
      <w:pPr>
        <w:rPr>
          <w:rFonts w:cs="Arial"/>
          <w:u w:val="single"/>
        </w:rPr>
      </w:pPr>
    </w:p>
    <w:p w:rsidR="00566351" w:rsidRDefault="00566351" w:rsidP="00566351">
      <w:pPr>
        <w:jc w:val="both"/>
        <w:rPr>
          <w:rFonts w:cs="Arial"/>
        </w:rPr>
      </w:pPr>
      <w:r>
        <w:rPr>
          <w:rFonts w:cs="Arial"/>
        </w:rPr>
        <w:t xml:space="preserve">Councillor O’Dell was first elected to the Council in May </w:t>
      </w:r>
      <w:r w:rsidRPr="00CA3A93">
        <w:rPr>
          <w:rFonts w:cs="Arial"/>
        </w:rPr>
        <w:t>19</w:t>
      </w:r>
      <w:r>
        <w:rPr>
          <w:rFonts w:cs="Arial"/>
        </w:rPr>
        <w:t xml:space="preserve">90 in the Marlborough Ward and, after having a break from 1994-1998, has served continuously to date in Marlborough Ward (1998-2010) and then Wealdstone Ward (2010 to date).  Following the Borough Elections of 2018 when Councillor O’Dell was returned to serve as a Member for the Wealdstone Ward, he will in the lifetime of this Council (in May </w:t>
      </w:r>
      <w:r w:rsidRPr="001B4DD3">
        <w:rPr>
          <w:rFonts w:cs="Arial"/>
        </w:rPr>
        <w:t>201</w:t>
      </w:r>
      <w:r>
        <w:rPr>
          <w:rFonts w:cs="Arial"/>
        </w:rPr>
        <w:t>9) attain the required 25 years’ service.</w:t>
      </w:r>
    </w:p>
    <w:p w:rsidR="00566351" w:rsidRDefault="00566351" w:rsidP="00566351">
      <w:pPr>
        <w:jc w:val="both"/>
        <w:rPr>
          <w:rFonts w:cs="Arial"/>
          <w:u w:val="single"/>
        </w:rPr>
      </w:pPr>
    </w:p>
    <w:p w:rsidR="00566351" w:rsidRDefault="00566351" w:rsidP="00566351">
      <w:pPr>
        <w:jc w:val="both"/>
        <w:rPr>
          <w:rFonts w:cs="Arial"/>
          <w:szCs w:val="24"/>
        </w:rPr>
      </w:pPr>
      <w:r>
        <w:rPr>
          <w:rFonts w:cs="Arial"/>
        </w:rPr>
        <w:t xml:space="preserve">Councillor O’Dell was Deputy Leader of the Council from 2010-2012.  He has served on various Council Committees including Cabinet, Policy and Resources Committee, Chief Officers’ Employment Panel, General Purposes and Licensing Committee, Education Leisure and Arts Committee, Grants Advisory Panel, Leisure Committee, Assessment Sub-Committee, Business Transformation Project Partnership Board. Call-In Sub-Committee, Employees’ Consultative Forum, Housing Services Committee, Tenants’ and Leaseholders’ Consultative Committee, Social Services Committee and Development Control committee.  He has held the position of Chair of the Overview and Scrutiny Committee and Portfolio Holder for Environment, Environment and Community Safety, and Environment and Transport.  He is currently the Portfolio Holder for Housing. Councillor O’Dell is currently </w:t>
      </w:r>
      <w:r w:rsidRPr="00DE5F01">
        <w:rPr>
          <w:rFonts w:cs="Arial"/>
          <w:color w:val="333333"/>
          <w:szCs w:val="24"/>
        </w:rPr>
        <w:t>the Council’s representative on the Association of Public Service Excellence</w:t>
      </w:r>
      <w:r>
        <w:rPr>
          <w:rFonts w:cs="Arial"/>
          <w:color w:val="333333"/>
          <w:szCs w:val="24"/>
        </w:rPr>
        <w:t>,</w:t>
      </w:r>
      <w:r w:rsidRPr="00DE5F01">
        <w:rPr>
          <w:rFonts w:cs="Arial"/>
          <w:color w:val="333333"/>
          <w:szCs w:val="24"/>
        </w:rPr>
        <w:t xml:space="preserve"> Chair of their Southern Region and member of the National Council.</w:t>
      </w:r>
      <w:r>
        <w:rPr>
          <w:rFonts w:cs="Arial"/>
          <w:color w:val="333333"/>
          <w:szCs w:val="24"/>
        </w:rPr>
        <w:t xml:space="preserve"> </w:t>
      </w:r>
      <w:r w:rsidRPr="00DE5F01">
        <w:rPr>
          <w:rFonts w:cs="Arial"/>
          <w:color w:val="333333"/>
          <w:szCs w:val="24"/>
        </w:rPr>
        <w:t xml:space="preserve"> He </w:t>
      </w:r>
      <w:r>
        <w:rPr>
          <w:rFonts w:cs="Arial"/>
        </w:rPr>
        <w:t xml:space="preserve">has also represented the Council on the Association for London Government Service Panels, Brent and Harrow Trading Standards Joint Advisory Board, Harrow Environmental Forum, Harrow Police and Community Consultative Group, Harrow Weald Common Board of Conservators, London Government Association General Assembly Meetings, London Road Safety Council, West London Waste Authority and </w:t>
      </w:r>
      <w:r>
        <w:rPr>
          <w:rFonts w:cs="Arial"/>
          <w:szCs w:val="24"/>
        </w:rPr>
        <w:t xml:space="preserve">in a number of Lead roles on London Councils. </w:t>
      </w:r>
    </w:p>
    <w:p w:rsidR="00566351" w:rsidRDefault="00566351" w:rsidP="00566351">
      <w:pPr>
        <w:jc w:val="both"/>
        <w:rPr>
          <w:rFonts w:cs="Arial"/>
          <w:u w:val="single"/>
        </w:rPr>
      </w:pPr>
    </w:p>
    <w:p w:rsidR="00566351" w:rsidRDefault="00566351" w:rsidP="00566351">
      <w:pPr>
        <w:jc w:val="both"/>
        <w:rPr>
          <w:rFonts w:cs="Arial"/>
        </w:rPr>
      </w:pPr>
      <w:r>
        <w:rPr>
          <w:rFonts w:cs="Arial"/>
        </w:rPr>
        <w:t>The Council is requested to record its appreciation of the public service rendered by Councillor O’Dell, in the form of the following resolution:</w:t>
      </w:r>
    </w:p>
    <w:p w:rsidR="00566351" w:rsidRDefault="00566351" w:rsidP="00566351">
      <w:pPr>
        <w:rPr>
          <w:rFonts w:cs="Arial"/>
        </w:rPr>
      </w:pPr>
    </w:p>
    <w:p w:rsidR="00CB26B2" w:rsidRDefault="00CB26B2" w:rsidP="00566351">
      <w:pPr>
        <w:jc w:val="center"/>
        <w:rPr>
          <w:rFonts w:ascii="Arial Bold" w:hAnsi="Arial Bold" w:cs="Arial"/>
          <w:b/>
          <w:bCs/>
          <w:sz w:val="28"/>
          <w:szCs w:val="28"/>
          <w:u w:val="double"/>
        </w:rPr>
      </w:pPr>
    </w:p>
    <w:p w:rsidR="00CB26B2" w:rsidRDefault="00CB26B2" w:rsidP="00566351">
      <w:pPr>
        <w:jc w:val="center"/>
        <w:rPr>
          <w:rFonts w:ascii="Arial Bold" w:hAnsi="Arial Bold" w:cs="Arial"/>
          <w:b/>
          <w:bCs/>
          <w:sz w:val="28"/>
          <w:szCs w:val="28"/>
          <w:u w:val="double"/>
        </w:rPr>
      </w:pPr>
    </w:p>
    <w:p w:rsidR="00CB26B2" w:rsidRDefault="00CB26B2" w:rsidP="00566351">
      <w:pPr>
        <w:jc w:val="center"/>
        <w:rPr>
          <w:rFonts w:ascii="Arial Bold" w:hAnsi="Arial Bold" w:cs="Arial"/>
          <w:b/>
          <w:bCs/>
          <w:sz w:val="28"/>
          <w:szCs w:val="28"/>
          <w:u w:val="double"/>
        </w:rPr>
      </w:pPr>
    </w:p>
    <w:p w:rsidR="00CB26B2" w:rsidRDefault="00CB26B2" w:rsidP="00566351">
      <w:pPr>
        <w:jc w:val="center"/>
        <w:rPr>
          <w:rFonts w:ascii="Arial Bold" w:hAnsi="Arial Bold" w:cs="Arial"/>
          <w:b/>
          <w:bCs/>
          <w:sz w:val="28"/>
          <w:szCs w:val="28"/>
          <w:u w:val="double"/>
        </w:rPr>
      </w:pPr>
    </w:p>
    <w:p w:rsidR="00CB26B2" w:rsidRDefault="00CB26B2" w:rsidP="00566351">
      <w:pPr>
        <w:jc w:val="center"/>
        <w:rPr>
          <w:rFonts w:ascii="Arial Bold" w:hAnsi="Arial Bold" w:cs="Arial"/>
          <w:b/>
          <w:bCs/>
          <w:sz w:val="28"/>
          <w:szCs w:val="28"/>
          <w:u w:val="double"/>
        </w:rPr>
      </w:pPr>
    </w:p>
    <w:p w:rsidR="00566351" w:rsidRDefault="00566351" w:rsidP="00566351">
      <w:pPr>
        <w:jc w:val="center"/>
        <w:rPr>
          <w:rFonts w:ascii="Arial Bold" w:hAnsi="Arial Bold" w:cs="Arial"/>
          <w:b/>
          <w:bCs/>
          <w:sz w:val="28"/>
          <w:szCs w:val="28"/>
          <w:u w:val="double"/>
        </w:rPr>
      </w:pPr>
      <w:r w:rsidRPr="00EB267B">
        <w:rPr>
          <w:rFonts w:ascii="Arial Bold" w:hAnsi="Arial Bold" w:cs="Arial"/>
          <w:b/>
          <w:bCs/>
          <w:sz w:val="28"/>
          <w:szCs w:val="28"/>
          <w:u w:val="double"/>
        </w:rPr>
        <w:lastRenderedPageBreak/>
        <w:t xml:space="preserve">Councillor </w:t>
      </w:r>
      <w:r w:rsidR="00323C9F">
        <w:rPr>
          <w:rFonts w:ascii="Arial Bold" w:hAnsi="Arial Bold" w:cs="Arial"/>
          <w:b/>
          <w:bCs/>
          <w:sz w:val="28"/>
          <w:szCs w:val="28"/>
          <w:u w:val="double"/>
        </w:rPr>
        <w:t>Phillip</w:t>
      </w:r>
      <w:r>
        <w:rPr>
          <w:rFonts w:ascii="Arial Bold" w:hAnsi="Arial Bold" w:cs="Arial"/>
          <w:b/>
          <w:bCs/>
          <w:sz w:val="28"/>
          <w:szCs w:val="28"/>
          <w:u w:val="double"/>
        </w:rPr>
        <w:t xml:space="preserve"> O’Dell</w:t>
      </w:r>
      <w:r w:rsidRPr="00EB267B">
        <w:rPr>
          <w:rFonts w:ascii="Arial Bold" w:hAnsi="Arial Bold" w:cs="Arial"/>
          <w:b/>
          <w:bCs/>
          <w:sz w:val="28"/>
          <w:szCs w:val="28"/>
          <w:u w:val="double"/>
        </w:rPr>
        <w:t xml:space="preserve">: </w:t>
      </w:r>
    </w:p>
    <w:p w:rsidR="00566351" w:rsidRPr="00EB267B" w:rsidRDefault="00566351" w:rsidP="00566351">
      <w:pPr>
        <w:jc w:val="center"/>
        <w:rPr>
          <w:rFonts w:ascii="Arial Bold" w:hAnsi="Arial Bold" w:cs="Arial"/>
          <w:b/>
          <w:sz w:val="28"/>
          <w:szCs w:val="28"/>
          <w:u w:val="double"/>
        </w:rPr>
      </w:pPr>
      <w:r w:rsidRPr="00EB267B">
        <w:rPr>
          <w:rFonts w:ascii="Arial Bold" w:hAnsi="Arial Bold" w:cs="Arial"/>
          <w:b/>
          <w:bCs/>
          <w:sz w:val="28"/>
          <w:szCs w:val="28"/>
          <w:u w:val="double"/>
        </w:rPr>
        <w:t xml:space="preserve"> Recognition of Long Service</w:t>
      </w:r>
    </w:p>
    <w:p w:rsidR="00566351" w:rsidRPr="007D6493" w:rsidRDefault="00566351" w:rsidP="00566351">
      <w:pPr>
        <w:jc w:val="both"/>
        <w:rPr>
          <w:rFonts w:cs="Arial"/>
          <w:b/>
          <w:szCs w:val="24"/>
        </w:rPr>
      </w:pPr>
    </w:p>
    <w:p w:rsidR="00566351" w:rsidRPr="00EB267B" w:rsidRDefault="00566351" w:rsidP="00566351">
      <w:pPr>
        <w:jc w:val="both"/>
        <w:rPr>
          <w:rFonts w:cs="Arial"/>
          <w:b/>
          <w:szCs w:val="24"/>
        </w:rPr>
      </w:pPr>
      <w:r>
        <w:rPr>
          <w:rFonts w:cs="Arial"/>
          <w:b/>
          <w:szCs w:val="24"/>
        </w:rPr>
        <w:t>“</w:t>
      </w:r>
      <w:r w:rsidRPr="00EB267B">
        <w:rPr>
          <w:rFonts w:cs="Arial"/>
          <w:b/>
          <w:szCs w:val="24"/>
        </w:rPr>
        <w:t xml:space="preserve">The Council of the London Borough of Harrow do hereby record their appreciation of the twenty five years’ service by Councillor </w:t>
      </w:r>
      <w:r w:rsidR="00323C9F">
        <w:rPr>
          <w:rFonts w:cs="Arial"/>
          <w:b/>
          <w:szCs w:val="24"/>
        </w:rPr>
        <w:t>Phillip</w:t>
      </w:r>
      <w:r>
        <w:rPr>
          <w:rFonts w:cs="Arial"/>
          <w:b/>
          <w:szCs w:val="24"/>
        </w:rPr>
        <w:t xml:space="preserve"> O’Dell</w:t>
      </w:r>
      <w:r w:rsidRPr="00EB267B">
        <w:rPr>
          <w:rFonts w:cs="Arial"/>
          <w:b/>
          <w:szCs w:val="24"/>
        </w:rPr>
        <w:t xml:space="preserve"> to the London Borough of Harrow</w:t>
      </w:r>
      <w:r>
        <w:rPr>
          <w:rFonts w:cs="Arial"/>
          <w:b/>
          <w:szCs w:val="24"/>
        </w:rPr>
        <w:t>”</w:t>
      </w:r>
      <w:r w:rsidRPr="00EB267B">
        <w:rPr>
          <w:rFonts w:cs="Arial"/>
          <w:b/>
          <w:szCs w:val="24"/>
        </w:rPr>
        <w:t>.</w:t>
      </w:r>
    </w:p>
    <w:p w:rsidR="00566351" w:rsidRPr="00EB267B" w:rsidRDefault="00566351" w:rsidP="00566351">
      <w:pPr>
        <w:jc w:val="both"/>
        <w:rPr>
          <w:rFonts w:cs="Arial"/>
          <w:b/>
          <w:szCs w:val="24"/>
        </w:rPr>
      </w:pPr>
    </w:p>
    <w:p w:rsidR="00566351" w:rsidRPr="00EB267B" w:rsidRDefault="00566351" w:rsidP="00566351">
      <w:pPr>
        <w:jc w:val="both"/>
        <w:rPr>
          <w:rFonts w:cs="Arial"/>
          <w:b/>
          <w:szCs w:val="24"/>
        </w:rPr>
      </w:pPr>
      <w:r w:rsidRPr="00EB267B">
        <w:rPr>
          <w:rFonts w:cs="Arial"/>
          <w:b/>
          <w:szCs w:val="24"/>
        </w:rPr>
        <w:t xml:space="preserve">In recognition of his completion of twenty-five years of public service to Harrow, this resolution be engrossed on vellum and publicly presented to Councillor </w:t>
      </w:r>
      <w:r>
        <w:rPr>
          <w:rFonts w:cs="Arial"/>
          <w:b/>
          <w:szCs w:val="24"/>
        </w:rPr>
        <w:t>O’Dell</w:t>
      </w:r>
      <w:r w:rsidRPr="00EB267B">
        <w:rPr>
          <w:rFonts w:cs="Arial"/>
          <w:b/>
          <w:szCs w:val="24"/>
        </w:rPr>
        <w:t xml:space="preserve"> by the Mayor, at the Council Meeting in </w:t>
      </w:r>
      <w:r>
        <w:rPr>
          <w:rFonts w:cs="Arial"/>
          <w:b/>
          <w:szCs w:val="24"/>
        </w:rPr>
        <w:t>November 2019</w:t>
      </w:r>
      <w:r w:rsidRPr="00EB267B">
        <w:rPr>
          <w:rFonts w:cs="Arial"/>
          <w:b/>
          <w:szCs w:val="24"/>
        </w:rPr>
        <w:t>.”</w:t>
      </w:r>
    </w:p>
    <w:p w:rsidR="00566351" w:rsidRPr="003D6DEF" w:rsidRDefault="00566351" w:rsidP="00566351">
      <w:pPr>
        <w:rPr>
          <w:rFonts w:cs="Arial"/>
          <w:u w:val="single"/>
        </w:rPr>
      </w:pPr>
    </w:p>
    <w:p w:rsidR="00566351" w:rsidRDefault="00566351" w:rsidP="00566351">
      <w:pPr>
        <w:tabs>
          <w:tab w:val="left" w:pos="561"/>
        </w:tabs>
        <w:rPr>
          <w:rFonts w:cs="Arial"/>
        </w:rPr>
      </w:pPr>
      <w:r>
        <w:rPr>
          <w:rFonts w:cs="Arial"/>
        </w:rPr>
        <w:t>2.4</w:t>
      </w:r>
      <w:r>
        <w:rPr>
          <w:rFonts w:cs="Arial"/>
        </w:rPr>
        <w:tab/>
        <w:t>The costs for the long service awards will be met from existing budgets.</w:t>
      </w:r>
    </w:p>
    <w:p w:rsidR="00566351" w:rsidRDefault="00566351" w:rsidP="00566351">
      <w:pPr>
        <w:rPr>
          <w:rFonts w:cs="Arial"/>
        </w:rPr>
      </w:pPr>
    </w:p>
    <w:p w:rsidR="00566351" w:rsidRDefault="00566351" w:rsidP="00566351">
      <w:pPr>
        <w:tabs>
          <w:tab w:val="left" w:pos="561"/>
        </w:tabs>
        <w:ind w:left="561" w:hanging="561"/>
        <w:jc w:val="both"/>
        <w:rPr>
          <w:rFonts w:cs="Arial"/>
        </w:rPr>
      </w:pPr>
      <w:r>
        <w:rPr>
          <w:rFonts w:cs="Arial"/>
        </w:rPr>
        <w:t>2.5</w:t>
      </w:r>
      <w:r>
        <w:rPr>
          <w:rFonts w:cs="Arial"/>
        </w:rPr>
        <w:tab/>
        <w:t xml:space="preserve">This report is submitted, following consultation with the Leader of the Council, Leader of the Conservative Group and </w:t>
      </w:r>
      <w:r w:rsidRPr="00F72ADE">
        <w:rPr>
          <w:rFonts w:cs="Arial"/>
          <w:szCs w:val="24"/>
        </w:rPr>
        <w:t>Councillor</w:t>
      </w:r>
      <w:r>
        <w:rPr>
          <w:rFonts w:cs="Arial"/>
          <w:szCs w:val="24"/>
        </w:rPr>
        <w:t xml:space="preserve">s Jean Lammiman, Chris Mote and </w:t>
      </w:r>
      <w:r w:rsidR="00323C9F">
        <w:rPr>
          <w:rFonts w:cs="Arial"/>
          <w:szCs w:val="24"/>
        </w:rPr>
        <w:t>Phillip</w:t>
      </w:r>
      <w:r>
        <w:rPr>
          <w:rFonts w:cs="Arial"/>
          <w:szCs w:val="24"/>
        </w:rPr>
        <w:t xml:space="preserve"> O’Dell.</w:t>
      </w:r>
    </w:p>
    <w:p w:rsidR="00213BE7" w:rsidRPr="00213BE7" w:rsidRDefault="00213BE7" w:rsidP="00213BE7"/>
    <w:p w:rsidR="002A2389" w:rsidRDefault="002A2389">
      <w:pPr>
        <w:rPr>
          <w:color w:val="0000FF"/>
        </w:rPr>
      </w:pPr>
    </w:p>
    <w:p w:rsidR="002A2389" w:rsidRDefault="002A2389">
      <w:pPr>
        <w:pStyle w:val="Heading2"/>
      </w:pPr>
      <w:r>
        <w:t>Financial Implications</w:t>
      </w:r>
    </w:p>
    <w:p w:rsidR="002C1794" w:rsidRDefault="002C1794"/>
    <w:p w:rsidR="00566351" w:rsidRDefault="00566351" w:rsidP="00566351">
      <w:pPr>
        <w:rPr>
          <w:rFonts w:cs="Arial"/>
          <w:szCs w:val="24"/>
        </w:rPr>
      </w:pPr>
      <w:r>
        <w:rPr>
          <w:rFonts w:cs="Arial"/>
          <w:szCs w:val="24"/>
        </w:rPr>
        <w:t>The costs associated with the vellums will be met from within existing budgets.</w:t>
      </w:r>
    </w:p>
    <w:p w:rsidR="002A2389" w:rsidRDefault="002A2389">
      <w:pPr>
        <w:rPr>
          <w:rFonts w:cs="Arial"/>
        </w:rPr>
      </w:pPr>
    </w:p>
    <w:p w:rsidR="002A2389" w:rsidRDefault="002A2389" w:rsidP="008D1750">
      <w:pPr>
        <w:pStyle w:val="Heading1"/>
        <w:keepNext/>
      </w:pPr>
      <w:r>
        <w:t>Section 3 - Statutory Officer Clearance</w:t>
      </w:r>
    </w:p>
    <w:p w:rsidR="00BC342F" w:rsidRDefault="00BC342F" w:rsidP="00BC342F">
      <w:pPr>
        <w:rPr>
          <w:rFonts w:ascii="Arial Black" w:hAnsi="Arial Black" w:cs="Arial"/>
          <w:sz w:val="32"/>
          <w:szCs w:val="32"/>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420"/>
        <w:gridCol w:w="3922"/>
      </w:tblGrid>
      <w:tr w:rsidR="00BC342F" w:rsidTr="00B819DD">
        <w:tc>
          <w:tcPr>
            <w:tcW w:w="2384" w:type="pct"/>
            <w:tcBorders>
              <w:top w:val="single" w:sz="4" w:space="0" w:color="auto"/>
              <w:left w:val="single" w:sz="4" w:space="0" w:color="auto"/>
              <w:bottom w:val="nil"/>
              <w:right w:val="nil"/>
            </w:tcBorders>
          </w:tcPr>
          <w:p w:rsidR="00BC342F" w:rsidRDefault="00BC342F" w:rsidP="00B819DD">
            <w:pPr>
              <w:pStyle w:val="Infotext"/>
            </w:pPr>
          </w:p>
          <w:p w:rsidR="00BC342F" w:rsidRDefault="00BC342F" w:rsidP="00B819DD">
            <w:pPr>
              <w:pStyle w:val="Infotext"/>
            </w:pPr>
          </w:p>
        </w:tc>
        <w:tc>
          <w:tcPr>
            <w:tcW w:w="253" w:type="pct"/>
            <w:tcBorders>
              <w:top w:val="single" w:sz="4" w:space="0" w:color="auto"/>
              <w:left w:val="nil"/>
              <w:bottom w:val="single" w:sz="4" w:space="0" w:color="auto"/>
              <w:right w:val="nil"/>
            </w:tcBorders>
          </w:tcPr>
          <w:p w:rsidR="00BC342F" w:rsidRDefault="00BC342F" w:rsidP="00B819DD">
            <w:pPr>
              <w:pStyle w:val="Infotext"/>
            </w:pPr>
          </w:p>
        </w:tc>
        <w:tc>
          <w:tcPr>
            <w:tcW w:w="2363" w:type="pct"/>
            <w:tcBorders>
              <w:top w:val="single" w:sz="4" w:space="0" w:color="auto"/>
              <w:left w:val="nil"/>
              <w:bottom w:val="nil"/>
              <w:right w:val="single" w:sz="4" w:space="0" w:color="auto"/>
            </w:tcBorders>
          </w:tcPr>
          <w:p w:rsidR="00BC342F" w:rsidRDefault="00BC342F" w:rsidP="00B819DD">
            <w:pPr>
              <w:pStyle w:val="Infotext"/>
            </w:pPr>
          </w:p>
          <w:p w:rsidR="00BC342F" w:rsidRDefault="00BC342F" w:rsidP="00B819DD">
            <w:pPr>
              <w:pStyle w:val="Infotext"/>
            </w:pPr>
          </w:p>
        </w:tc>
      </w:tr>
      <w:tr w:rsidR="00BC342F" w:rsidTr="00B819DD">
        <w:tc>
          <w:tcPr>
            <w:tcW w:w="2384" w:type="pct"/>
            <w:tcBorders>
              <w:top w:val="nil"/>
              <w:left w:val="single" w:sz="4" w:space="0" w:color="auto"/>
              <w:bottom w:val="nil"/>
              <w:right w:val="single" w:sz="4" w:space="0" w:color="auto"/>
            </w:tcBorders>
          </w:tcPr>
          <w:p w:rsidR="00BC342F" w:rsidRDefault="00BC342F" w:rsidP="00B819DD">
            <w:pPr>
              <w:pStyle w:val="Infotext"/>
            </w:pPr>
            <w:r>
              <w:t>Name: Dawn Calvert</w:t>
            </w:r>
          </w:p>
        </w:tc>
        <w:tc>
          <w:tcPr>
            <w:tcW w:w="253" w:type="pct"/>
            <w:tcBorders>
              <w:top w:val="single" w:sz="4" w:space="0" w:color="auto"/>
              <w:left w:val="single" w:sz="4" w:space="0" w:color="auto"/>
              <w:bottom w:val="single" w:sz="4" w:space="0" w:color="auto"/>
              <w:right w:val="single" w:sz="4" w:space="0" w:color="auto"/>
            </w:tcBorders>
          </w:tcPr>
          <w:p w:rsidR="00BC342F" w:rsidRDefault="00BC342F" w:rsidP="00B819DD">
            <w:pPr>
              <w:pStyle w:val="Infotext"/>
            </w:pPr>
            <w:r>
              <w:rPr>
                <w:rFonts w:cs="Arial"/>
              </w:rPr>
              <w:t>√</w:t>
            </w:r>
          </w:p>
        </w:tc>
        <w:tc>
          <w:tcPr>
            <w:tcW w:w="2363" w:type="pct"/>
            <w:tcBorders>
              <w:top w:val="nil"/>
              <w:left w:val="nil"/>
              <w:bottom w:val="nil"/>
              <w:right w:val="single" w:sz="4" w:space="0" w:color="auto"/>
            </w:tcBorders>
          </w:tcPr>
          <w:p w:rsidR="00BC342F" w:rsidRDefault="00BC342F" w:rsidP="00B819DD">
            <w:pPr>
              <w:pStyle w:val="Infotext"/>
            </w:pPr>
            <w:r>
              <w:t>Chief Financial Officer</w:t>
            </w:r>
          </w:p>
        </w:tc>
      </w:tr>
      <w:tr w:rsidR="00BC342F" w:rsidTr="00B819DD">
        <w:tc>
          <w:tcPr>
            <w:tcW w:w="2384" w:type="pct"/>
            <w:tcBorders>
              <w:top w:val="nil"/>
              <w:left w:val="single" w:sz="4" w:space="0" w:color="auto"/>
              <w:bottom w:val="single" w:sz="4" w:space="0" w:color="auto"/>
              <w:right w:val="nil"/>
            </w:tcBorders>
          </w:tcPr>
          <w:p w:rsidR="00BC342F" w:rsidRDefault="00BC342F" w:rsidP="00B819DD">
            <w:pPr>
              <w:pStyle w:val="Infotext"/>
            </w:pPr>
            <w:r>
              <w:t xml:space="preserve"> </w:t>
            </w:r>
          </w:p>
          <w:p w:rsidR="00BC342F" w:rsidRDefault="00BC342F" w:rsidP="00B819DD">
            <w:pPr>
              <w:pStyle w:val="Infotext"/>
            </w:pPr>
            <w:r>
              <w:t>Date: 11 April 2019</w:t>
            </w:r>
          </w:p>
        </w:tc>
        <w:tc>
          <w:tcPr>
            <w:tcW w:w="253" w:type="pct"/>
            <w:tcBorders>
              <w:top w:val="single" w:sz="4" w:space="0" w:color="auto"/>
              <w:left w:val="nil"/>
              <w:bottom w:val="single" w:sz="4" w:space="0" w:color="auto"/>
              <w:right w:val="nil"/>
            </w:tcBorders>
          </w:tcPr>
          <w:p w:rsidR="00BC342F" w:rsidRDefault="00BC342F" w:rsidP="00B819DD">
            <w:pPr>
              <w:pStyle w:val="Infotext"/>
            </w:pPr>
          </w:p>
        </w:tc>
        <w:tc>
          <w:tcPr>
            <w:tcW w:w="2363" w:type="pct"/>
            <w:tcBorders>
              <w:top w:val="nil"/>
              <w:left w:val="nil"/>
              <w:bottom w:val="single" w:sz="4" w:space="0" w:color="auto"/>
              <w:right w:val="single" w:sz="4" w:space="0" w:color="auto"/>
            </w:tcBorders>
          </w:tcPr>
          <w:p w:rsidR="00BC342F" w:rsidRDefault="00BC342F" w:rsidP="00B819DD">
            <w:pPr>
              <w:pStyle w:val="Infotext"/>
            </w:pPr>
          </w:p>
        </w:tc>
      </w:tr>
      <w:tr w:rsidR="00BC342F" w:rsidTr="00B819DD">
        <w:tc>
          <w:tcPr>
            <w:tcW w:w="2384" w:type="pct"/>
            <w:tcBorders>
              <w:top w:val="single" w:sz="4" w:space="0" w:color="auto"/>
              <w:left w:val="single" w:sz="4" w:space="0" w:color="auto"/>
              <w:bottom w:val="nil"/>
              <w:right w:val="nil"/>
            </w:tcBorders>
          </w:tcPr>
          <w:p w:rsidR="00BC342F" w:rsidRDefault="00BC342F" w:rsidP="00B819DD">
            <w:pPr>
              <w:pStyle w:val="Infotext"/>
            </w:pPr>
          </w:p>
          <w:p w:rsidR="00BC342F" w:rsidRDefault="00BC342F" w:rsidP="00B819DD">
            <w:pPr>
              <w:pStyle w:val="Infotext"/>
            </w:pPr>
          </w:p>
        </w:tc>
        <w:tc>
          <w:tcPr>
            <w:tcW w:w="253" w:type="pct"/>
            <w:tcBorders>
              <w:top w:val="single" w:sz="4" w:space="0" w:color="auto"/>
              <w:left w:val="nil"/>
              <w:bottom w:val="single" w:sz="4" w:space="0" w:color="auto"/>
              <w:right w:val="nil"/>
            </w:tcBorders>
          </w:tcPr>
          <w:p w:rsidR="00BC342F" w:rsidRDefault="00BC342F" w:rsidP="00B819DD">
            <w:pPr>
              <w:pStyle w:val="Infotext"/>
            </w:pPr>
          </w:p>
        </w:tc>
        <w:tc>
          <w:tcPr>
            <w:tcW w:w="2363" w:type="pct"/>
            <w:tcBorders>
              <w:top w:val="single" w:sz="4" w:space="0" w:color="auto"/>
              <w:left w:val="nil"/>
              <w:bottom w:val="nil"/>
              <w:right w:val="single" w:sz="4" w:space="0" w:color="auto"/>
            </w:tcBorders>
          </w:tcPr>
          <w:p w:rsidR="00BC342F" w:rsidRDefault="00BC342F" w:rsidP="00B819DD">
            <w:pPr>
              <w:pStyle w:val="Infotext"/>
            </w:pPr>
          </w:p>
          <w:p w:rsidR="00BC342F" w:rsidRDefault="00BC342F" w:rsidP="00B819DD">
            <w:pPr>
              <w:pStyle w:val="Infotext"/>
            </w:pPr>
          </w:p>
        </w:tc>
      </w:tr>
      <w:tr w:rsidR="00BC342F" w:rsidTr="00B819DD">
        <w:tc>
          <w:tcPr>
            <w:tcW w:w="2384" w:type="pct"/>
            <w:tcBorders>
              <w:top w:val="nil"/>
              <w:left w:val="single" w:sz="4" w:space="0" w:color="auto"/>
              <w:bottom w:val="nil"/>
              <w:right w:val="single" w:sz="4" w:space="0" w:color="auto"/>
            </w:tcBorders>
          </w:tcPr>
          <w:p w:rsidR="00BC342F" w:rsidRDefault="00BC342F" w:rsidP="00B819DD">
            <w:pPr>
              <w:pStyle w:val="Infotext"/>
            </w:pPr>
            <w:r>
              <w:t>Name: Hugh Peart</w:t>
            </w:r>
          </w:p>
        </w:tc>
        <w:tc>
          <w:tcPr>
            <w:tcW w:w="253" w:type="pct"/>
            <w:tcBorders>
              <w:top w:val="single" w:sz="4" w:space="0" w:color="auto"/>
              <w:left w:val="single" w:sz="4" w:space="0" w:color="auto"/>
              <w:bottom w:val="single" w:sz="4" w:space="0" w:color="auto"/>
              <w:right w:val="single" w:sz="4" w:space="0" w:color="auto"/>
            </w:tcBorders>
          </w:tcPr>
          <w:p w:rsidR="00BC342F" w:rsidRDefault="00BC342F" w:rsidP="00B819DD">
            <w:pPr>
              <w:pStyle w:val="Infotext"/>
            </w:pPr>
            <w:r>
              <w:rPr>
                <w:rFonts w:cs="Arial"/>
              </w:rPr>
              <w:t>√</w:t>
            </w:r>
          </w:p>
        </w:tc>
        <w:tc>
          <w:tcPr>
            <w:tcW w:w="2363" w:type="pct"/>
            <w:tcBorders>
              <w:top w:val="nil"/>
              <w:left w:val="nil"/>
              <w:bottom w:val="nil"/>
              <w:right w:val="single" w:sz="4" w:space="0" w:color="auto"/>
            </w:tcBorders>
          </w:tcPr>
          <w:p w:rsidR="00BC342F" w:rsidRDefault="00BC342F" w:rsidP="00B819DD">
            <w:pPr>
              <w:pStyle w:val="Infotext"/>
            </w:pPr>
            <w:r>
              <w:t>Monitoring Officer</w:t>
            </w:r>
          </w:p>
        </w:tc>
      </w:tr>
      <w:tr w:rsidR="00BC342F" w:rsidTr="00B819DD">
        <w:tc>
          <w:tcPr>
            <w:tcW w:w="2384" w:type="pct"/>
            <w:tcBorders>
              <w:top w:val="nil"/>
              <w:left w:val="single" w:sz="4" w:space="0" w:color="auto"/>
              <w:bottom w:val="single" w:sz="4" w:space="0" w:color="auto"/>
              <w:right w:val="nil"/>
            </w:tcBorders>
          </w:tcPr>
          <w:p w:rsidR="00BC342F" w:rsidRDefault="00BC342F" w:rsidP="00B819DD">
            <w:pPr>
              <w:pStyle w:val="Infotext"/>
            </w:pPr>
          </w:p>
          <w:p w:rsidR="00BC342F" w:rsidRDefault="00BC342F" w:rsidP="00B819DD">
            <w:pPr>
              <w:pStyle w:val="Infotext"/>
            </w:pPr>
            <w:r>
              <w:t>Date: 8 April 2019</w:t>
            </w:r>
          </w:p>
        </w:tc>
        <w:tc>
          <w:tcPr>
            <w:tcW w:w="253" w:type="pct"/>
            <w:tcBorders>
              <w:top w:val="single" w:sz="4" w:space="0" w:color="auto"/>
              <w:left w:val="nil"/>
              <w:bottom w:val="single" w:sz="4" w:space="0" w:color="auto"/>
              <w:right w:val="nil"/>
            </w:tcBorders>
          </w:tcPr>
          <w:p w:rsidR="00BC342F" w:rsidRDefault="00BC342F" w:rsidP="00B819DD">
            <w:pPr>
              <w:pStyle w:val="Infotext"/>
            </w:pPr>
          </w:p>
        </w:tc>
        <w:tc>
          <w:tcPr>
            <w:tcW w:w="2363" w:type="pct"/>
            <w:tcBorders>
              <w:top w:val="nil"/>
              <w:left w:val="nil"/>
              <w:bottom w:val="single" w:sz="4" w:space="0" w:color="auto"/>
              <w:right w:val="single" w:sz="4" w:space="0" w:color="auto"/>
            </w:tcBorders>
          </w:tcPr>
          <w:p w:rsidR="00BC342F" w:rsidRDefault="00BC342F" w:rsidP="00B819DD">
            <w:pPr>
              <w:pStyle w:val="Infotext"/>
            </w:pPr>
          </w:p>
          <w:p w:rsidR="00BC342F" w:rsidRDefault="00BC342F" w:rsidP="00B819DD">
            <w:pPr>
              <w:pStyle w:val="Infotext"/>
            </w:pPr>
          </w:p>
        </w:tc>
      </w:tr>
    </w:tbl>
    <w:p w:rsidR="00BC342F" w:rsidRDefault="00BC342F" w:rsidP="00BC342F">
      <w:pPr>
        <w:pStyle w:val="Heading1"/>
      </w:pPr>
    </w:p>
    <w:p w:rsidR="00BC342F" w:rsidRDefault="00BC342F" w:rsidP="00BC342F">
      <w:pPr>
        <w:pStyle w:val="Heading1"/>
      </w:pPr>
      <w:r>
        <w:t>Section 4 - Contact Details and Background Papers</w:t>
      </w:r>
    </w:p>
    <w:p w:rsidR="00BC342F" w:rsidRDefault="00BC342F" w:rsidP="00BC342F">
      <w:pPr>
        <w:pStyle w:val="Header"/>
        <w:ind w:left="720" w:hanging="720"/>
        <w:rPr>
          <w:rFonts w:cs="Arial"/>
          <w:szCs w:val="24"/>
        </w:rPr>
      </w:pPr>
    </w:p>
    <w:p w:rsidR="00BC342F" w:rsidRDefault="00BC342F" w:rsidP="00BC342F">
      <w:pPr>
        <w:pStyle w:val="Infotext"/>
        <w:rPr>
          <w:b/>
        </w:rPr>
      </w:pPr>
      <w:r w:rsidRPr="004B7F92">
        <w:rPr>
          <w:b/>
        </w:rPr>
        <w:t xml:space="preserve">Contact:  </w:t>
      </w:r>
    </w:p>
    <w:p w:rsidR="00BC342F" w:rsidRDefault="00BC342F" w:rsidP="00BC342F">
      <w:pPr>
        <w:pStyle w:val="Infotext"/>
      </w:pPr>
      <w:r>
        <w:t>Elaine McEachron</w:t>
      </w:r>
    </w:p>
    <w:p w:rsidR="00BC342F" w:rsidRPr="005F5690" w:rsidRDefault="00BC342F" w:rsidP="00BC342F">
      <w:pPr>
        <w:pStyle w:val="Infotext"/>
      </w:pPr>
      <w:r>
        <w:t>Democratic &amp; Electoral Services Manager</w:t>
      </w:r>
    </w:p>
    <w:p w:rsidR="00BC342F" w:rsidRDefault="00BC342F" w:rsidP="00BC342F">
      <w:pPr>
        <w:rPr>
          <w:rFonts w:cs="Arial"/>
        </w:rPr>
      </w:pPr>
      <w:r>
        <w:rPr>
          <w:rFonts w:cs="Arial"/>
        </w:rPr>
        <w:t>Tel: 020 8424 1097</w:t>
      </w:r>
    </w:p>
    <w:p w:rsidR="00BC342F" w:rsidRDefault="00BC342F" w:rsidP="00BC342F">
      <w:pPr>
        <w:rPr>
          <w:rFonts w:cs="Arial"/>
        </w:rPr>
      </w:pPr>
      <w:r>
        <w:rPr>
          <w:rFonts w:cs="Arial"/>
        </w:rPr>
        <w:t>E-mail: elaine.mceachron@harrow.gov.uk</w:t>
      </w:r>
    </w:p>
    <w:p w:rsidR="00BC342F" w:rsidRDefault="00BC342F" w:rsidP="00BC342F">
      <w:pPr>
        <w:rPr>
          <w:rFonts w:cs="Arial"/>
        </w:rPr>
      </w:pPr>
    </w:p>
    <w:p w:rsidR="00BC342F" w:rsidRDefault="00BC342F" w:rsidP="00BC342F">
      <w:r w:rsidRPr="007D6493">
        <w:rPr>
          <w:b/>
        </w:rPr>
        <w:t>Background Papers:</w:t>
      </w:r>
      <w:r w:rsidRPr="004B7F92">
        <w:t xml:space="preserve">  </w:t>
      </w:r>
      <w:r w:rsidRPr="007D6493">
        <w:t>Election records, Committee memberships</w:t>
      </w:r>
      <w:r>
        <w:t xml:space="preserve"> </w:t>
      </w:r>
      <w:r>
        <w:rPr>
          <w:rFonts w:cs="Arial"/>
          <w:bCs/>
        </w:rPr>
        <w:t xml:space="preserve"> </w:t>
      </w:r>
    </w:p>
    <w:sectPr w:rsidR="00BC342F"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EF" w:rsidRDefault="00E609EF">
      <w:r>
        <w:separator/>
      </w:r>
    </w:p>
  </w:endnote>
  <w:endnote w:type="continuationSeparator" w:id="0">
    <w:p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EF" w:rsidRDefault="00E609EF">
      <w:r>
        <w:separator/>
      </w:r>
    </w:p>
  </w:footnote>
  <w:footnote w:type="continuationSeparator" w:id="0">
    <w:p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3"/>
  </w:num>
  <w:num w:numId="10">
    <w:abstractNumId w:val="10"/>
  </w:num>
  <w:num w:numId="11">
    <w:abstractNumId w:val="13"/>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57F10"/>
    <w:rsid w:val="000633A2"/>
    <w:rsid w:val="00071EB4"/>
    <w:rsid w:val="00077298"/>
    <w:rsid w:val="000A6659"/>
    <w:rsid w:val="000B0E6F"/>
    <w:rsid w:val="000B6DBB"/>
    <w:rsid w:val="000D2BF2"/>
    <w:rsid w:val="000F65C0"/>
    <w:rsid w:val="001939BA"/>
    <w:rsid w:val="001A6EB0"/>
    <w:rsid w:val="001B441D"/>
    <w:rsid w:val="001C5225"/>
    <w:rsid w:val="001E0219"/>
    <w:rsid w:val="00213BE7"/>
    <w:rsid w:val="00231A1D"/>
    <w:rsid w:val="00244120"/>
    <w:rsid w:val="00290F0F"/>
    <w:rsid w:val="00293F9F"/>
    <w:rsid w:val="002A2389"/>
    <w:rsid w:val="002C08E2"/>
    <w:rsid w:val="002C1794"/>
    <w:rsid w:val="002E6637"/>
    <w:rsid w:val="002E77E3"/>
    <w:rsid w:val="00323C9F"/>
    <w:rsid w:val="00332947"/>
    <w:rsid w:val="00333EB4"/>
    <w:rsid w:val="00345915"/>
    <w:rsid w:val="00400032"/>
    <w:rsid w:val="0042394B"/>
    <w:rsid w:val="00473B08"/>
    <w:rsid w:val="00474B5F"/>
    <w:rsid w:val="004A3CE6"/>
    <w:rsid w:val="004B2C9D"/>
    <w:rsid w:val="004B4A47"/>
    <w:rsid w:val="004E667D"/>
    <w:rsid w:val="004E6AF9"/>
    <w:rsid w:val="00566351"/>
    <w:rsid w:val="00597314"/>
    <w:rsid w:val="005A61AF"/>
    <w:rsid w:val="005D0886"/>
    <w:rsid w:val="005E384D"/>
    <w:rsid w:val="005F2181"/>
    <w:rsid w:val="005F724B"/>
    <w:rsid w:val="0063072B"/>
    <w:rsid w:val="00662891"/>
    <w:rsid w:val="006628B7"/>
    <w:rsid w:val="00675FCB"/>
    <w:rsid w:val="006C3914"/>
    <w:rsid w:val="006D3648"/>
    <w:rsid w:val="0074184E"/>
    <w:rsid w:val="00743829"/>
    <w:rsid w:val="00755F8D"/>
    <w:rsid w:val="00796503"/>
    <w:rsid w:val="007D2BDA"/>
    <w:rsid w:val="007D56C8"/>
    <w:rsid w:val="007E3934"/>
    <w:rsid w:val="007E7303"/>
    <w:rsid w:val="008212A0"/>
    <w:rsid w:val="00837F53"/>
    <w:rsid w:val="008D1750"/>
    <w:rsid w:val="008D7800"/>
    <w:rsid w:val="008E2910"/>
    <w:rsid w:val="008E4913"/>
    <w:rsid w:val="00900464"/>
    <w:rsid w:val="0090100E"/>
    <w:rsid w:val="0093767E"/>
    <w:rsid w:val="00972A02"/>
    <w:rsid w:val="0099517C"/>
    <w:rsid w:val="009A0937"/>
    <w:rsid w:val="009B2ECD"/>
    <w:rsid w:val="009B7914"/>
    <w:rsid w:val="009F430B"/>
    <w:rsid w:val="00A566E7"/>
    <w:rsid w:val="00A940D3"/>
    <w:rsid w:val="00A96FCA"/>
    <w:rsid w:val="00AA4BE8"/>
    <w:rsid w:val="00AC0AAB"/>
    <w:rsid w:val="00AC7BA9"/>
    <w:rsid w:val="00B0425E"/>
    <w:rsid w:val="00B900E2"/>
    <w:rsid w:val="00B9118E"/>
    <w:rsid w:val="00BC342F"/>
    <w:rsid w:val="00BD684A"/>
    <w:rsid w:val="00C32DAE"/>
    <w:rsid w:val="00C40E24"/>
    <w:rsid w:val="00C92D9A"/>
    <w:rsid w:val="00C96EF5"/>
    <w:rsid w:val="00CB26B2"/>
    <w:rsid w:val="00D32B51"/>
    <w:rsid w:val="00D34668"/>
    <w:rsid w:val="00D3740E"/>
    <w:rsid w:val="00D40335"/>
    <w:rsid w:val="00D82F57"/>
    <w:rsid w:val="00D841A5"/>
    <w:rsid w:val="00D914D2"/>
    <w:rsid w:val="00DA25DB"/>
    <w:rsid w:val="00DD4251"/>
    <w:rsid w:val="00E02B50"/>
    <w:rsid w:val="00E03F11"/>
    <w:rsid w:val="00E06DC8"/>
    <w:rsid w:val="00E220B5"/>
    <w:rsid w:val="00E33D93"/>
    <w:rsid w:val="00E609EF"/>
    <w:rsid w:val="00E8515B"/>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1488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10065</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5</cp:revision>
  <cp:lastPrinted>2007-07-12T09:53:00Z</cp:lastPrinted>
  <dcterms:created xsi:type="dcterms:W3CDTF">2019-05-07T13:03:00Z</dcterms:created>
  <dcterms:modified xsi:type="dcterms:W3CDTF">2019-05-08T14:08:00Z</dcterms:modified>
</cp:coreProperties>
</file>